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6C274" w14:textId="62823622" w:rsidR="000A4E4E" w:rsidRPr="00C92281" w:rsidRDefault="009E4B6F" w:rsidP="00DA2F0F">
      <w:pPr>
        <w:pStyle w:val="BNPPF-HeaderLocationDate-White"/>
        <w:rPr>
          <w:lang w:val="nl-BE"/>
        </w:rPr>
        <w:sectPr w:rsidR="000A4E4E" w:rsidRPr="00C92281" w:rsidSect="00E70E3B">
          <w:headerReference w:type="default" r:id="rId11"/>
          <w:footerReference w:type="default" r:id="rId12"/>
          <w:headerReference w:type="first" r:id="rId13"/>
          <w:footerReference w:type="first" r:id="rId14"/>
          <w:endnotePr>
            <w:numFmt w:val="decimal"/>
          </w:endnotePr>
          <w:type w:val="continuous"/>
          <w:pgSz w:w="11906" w:h="16838"/>
          <w:pgMar w:top="1474" w:right="907" w:bottom="1928" w:left="907" w:header="227" w:footer="1094" w:gutter="0"/>
          <w:cols w:space="708"/>
          <w:titlePg/>
          <w:docGrid w:linePitch="360"/>
        </w:sectPr>
      </w:pPr>
      <w:r w:rsidRPr="00C92281">
        <w:rPr>
          <w:noProof/>
          <w:lang w:val="nl-BE"/>
        </w:rPr>
        <mc:AlternateContent>
          <mc:Choice Requires="wps">
            <w:drawing>
              <wp:anchor distT="0" distB="0" distL="114300" distR="114300" simplePos="0" relativeHeight="251658240" behindDoc="0" locked="0" layoutInCell="1" allowOverlap="1" wp14:anchorId="4ECD32A3" wp14:editId="46B80215">
                <wp:simplePos x="0" y="0"/>
                <wp:positionH relativeFrom="page">
                  <wp:align>left</wp:align>
                </wp:positionH>
                <wp:positionV relativeFrom="paragraph">
                  <wp:posOffset>-1816735</wp:posOffset>
                </wp:positionV>
                <wp:extent cx="2436125" cy="1270000"/>
                <wp:effectExtent l="0" t="0" r="254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6125" cy="1270000"/>
                        </a:xfrm>
                        <a:prstGeom prst="rect">
                          <a:avLst/>
                        </a:prstGeom>
                        <a:solidFill>
                          <a:srgbClr val="00915A"/>
                        </a:solidFill>
                        <a:ln w="6350">
                          <a:noFill/>
                        </a:ln>
                      </wps:spPr>
                      <wps:txbx>
                        <w:txbxContent>
                          <w:p w14:paraId="0958AA48" w14:textId="3907B519" w:rsidR="009E4B6F" w:rsidRPr="00A30427" w:rsidRDefault="005D3E37" w:rsidP="009E4B6F">
                            <w:pPr>
                              <w:spacing w:line="240" w:lineRule="auto"/>
                              <w:ind w:left="-426"/>
                              <w:textAlignment w:val="baseline"/>
                              <w:rPr>
                                <w:rFonts w:ascii="BNPP Sans Condensed" w:hAnsi="BNPP Sans Condensed" w:cs="Arial"/>
                                <w:b/>
                                <w:bCs/>
                                <w:caps/>
                                <w:color w:val="FFFFFF"/>
                                <w:kern w:val="24"/>
                                <w:position w:val="1"/>
                                <w:sz w:val="60"/>
                                <w:szCs w:val="60"/>
                                <w:lang w:val="fr-BE"/>
                              </w:rPr>
                            </w:pPr>
                            <w:r>
                              <w:rPr>
                                <w:rFonts w:ascii="BNPP Sans Condensed" w:hAnsi="BNPP Sans Condensed" w:cs="Arial"/>
                                <w:b/>
                                <w:bCs/>
                                <w:caps/>
                                <w:color w:val="FFFFFF"/>
                                <w:kern w:val="24"/>
                                <w:position w:val="1"/>
                                <w:sz w:val="60"/>
                                <w:szCs w:val="60"/>
                                <w:lang w:val="fr-BE"/>
                              </w:rPr>
                              <w:t>PERSBERICHT</w:t>
                            </w:r>
                          </w:p>
                          <w:p w14:paraId="104FA78E" w14:textId="311250EE" w:rsidR="009E4B6F" w:rsidRPr="00A30427" w:rsidRDefault="009E4B6F" w:rsidP="009E4B6F">
                            <w:pPr>
                              <w:spacing w:line="240" w:lineRule="auto"/>
                              <w:ind w:left="-426"/>
                              <w:textAlignment w:val="baseline"/>
                              <w:rPr>
                                <w:rFonts w:ascii="BNPP Sans" w:hAnsi="BNPP Sans" w:cs="Arial"/>
                                <w:color w:val="FFFFFF"/>
                                <w:kern w:val="24"/>
                                <w:szCs w:val="20"/>
                                <w:lang w:val="fr-BE"/>
                              </w:rPr>
                            </w:pPr>
                            <w:r>
                              <w:rPr>
                                <w:rFonts w:ascii="BNPP Sans" w:hAnsi="BNPP Sans" w:cs="Arial"/>
                                <w:color w:val="FFFFFF"/>
                                <w:kern w:val="24"/>
                                <w:szCs w:val="20"/>
                                <w:lang w:val="fr-BE"/>
                              </w:rPr>
                              <w:t>Bru</w:t>
                            </w:r>
                            <w:r w:rsidR="005D3E37">
                              <w:rPr>
                                <w:rFonts w:ascii="BNPP Sans" w:hAnsi="BNPP Sans" w:cs="Arial"/>
                                <w:color w:val="FFFFFF"/>
                                <w:kern w:val="24"/>
                                <w:szCs w:val="20"/>
                                <w:lang w:val="fr-BE"/>
                              </w:rPr>
                              <w:t>ssel</w:t>
                            </w:r>
                            <w:r>
                              <w:rPr>
                                <w:rFonts w:ascii="BNPP Sans" w:hAnsi="BNPP Sans" w:cs="Arial"/>
                                <w:color w:val="FFFFFF"/>
                                <w:kern w:val="24"/>
                                <w:szCs w:val="20"/>
                                <w:lang w:val="fr-BE"/>
                              </w:rPr>
                              <w:t xml:space="preserve">, </w:t>
                            </w:r>
                            <w:r w:rsidR="00DB17B9">
                              <w:rPr>
                                <w:rFonts w:ascii="BNPP Sans" w:hAnsi="BNPP Sans" w:cs="Arial"/>
                                <w:color w:val="FFFFFF"/>
                                <w:kern w:val="24"/>
                                <w:szCs w:val="20"/>
                                <w:lang w:val="fr-BE"/>
                              </w:rPr>
                              <w:t>5</w:t>
                            </w:r>
                            <w:r w:rsidR="0031696A">
                              <w:rPr>
                                <w:rFonts w:ascii="BNPP Sans" w:hAnsi="BNPP Sans" w:cs="Arial"/>
                                <w:color w:val="FFFFFF"/>
                                <w:kern w:val="24"/>
                                <w:szCs w:val="20"/>
                                <w:lang w:val="fr-BE"/>
                              </w:rPr>
                              <w:t xml:space="preserve"> </w:t>
                            </w:r>
                            <w:proofErr w:type="spellStart"/>
                            <w:r w:rsidR="00DB17B9">
                              <w:rPr>
                                <w:rFonts w:ascii="BNPP Sans" w:hAnsi="BNPP Sans" w:cs="Arial"/>
                                <w:color w:val="FFFFFF"/>
                                <w:kern w:val="24"/>
                                <w:szCs w:val="20"/>
                                <w:lang w:val="fr-BE"/>
                              </w:rPr>
                              <w:t>f</w:t>
                            </w:r>
                            <w:r w:rsidR="005D3E37">
                              <w:rPr>
                                <w:rFonts w:ascii="BNPP Sans" w:hAnsi="BNPP Sans" w:cs="Arial"/>
                                <w:color w:val="FFFFFF"/>
                                <w:kern w:val="24"/>
                                <w:szCs w:val="20"/>
                                <w:lang w:val="fr-BE"/>
                              </w:rPr>
                              <w:t>ebruari</w:t>
                            </w:r>
                            <w:proofErr w:type="spellEnd"/>
                            <w:r w:rsidR="00DB17B9">
                              <w:rPr>
                                <w:rFonts w:ascii="BNPP Sans" w:hAnsi="BNPP Sans" w:cs="Arial"/>
                                <w:color w:val="FFFFFF"/>
                                <w:kern w:val="24"/>
                                <w:szCs w:val="20"/>
                                <w:lang w:val="fr-BE"/>
                              </w:rPr>
                              <w:t xml:space="preserve"> </w:t>
                            </w:r>
                            <w:r w:rsidRPr="00A30427">
                              <w:rPr>
                                <w:rFonts w:ascii="BNPP Sans" w:hAnsi="BNPP Sans" w:cs="Arial"/>
                                <w:color w:val="FFFFFF"/>
                                <w:kern w:val="24"/>
                                <w:szCs w:val="20"/>
                                <w:lang w:val="fr-BE"/>
                              </w:rPr>
                              <w:t>202</w:t>
                            </w:r>
                            <w:r>
                              <w:rPr>
                                <w:rFonts w:ascii="BNPP Sans" w:hAnsi="BNPP Sans" w:cs="Arial"/>
                                <w:color w:val="FFFFFF"/>
                                <w:kern w:val="24"/>
                                <w:szCs w:val="20"/>
                                <w:lang w:val="fr-BE"/>
                              </w:rPr>
                              <w:t>6</w:t>
                            </w:r>
                          </w:p>
                          <w:p w14:paraId="5ADBA53C" w14:textId="77777777" w:rsidR="009E4B6F" w:rsidRPr="00A30427" w:rsidRDefault="009E4B6F" w:rsidP="009E4B6F">
                            <w:pPr>
                              <w:rPr>
                                <w:lang w:val="fr-BE"/>
                              </w:rPr>
                            </w:pPr>
                          </w:p>
                        </w:txbxContent>
                      </wps:txbx>
                      <wps:bodyPr rot="0" spcFirstLastPara="0" vertOverflow="overflow" horzOverflow="overflow" vert="horz" wrap="square" lIns="61200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D32A3" id="_x0000_t202" coordsize="21600,21600" o:spt="202" path="m,l,21600r21600,l21600,xe">
                <v:stroke joinstyle="miter"/>
                <v:path gradientshapeok="t" o:connecttype="rect"/>
              </v:shapetype>
              <v:shape id="Text Box 9" o:spid="_x0000_s1026" type="#_x0000_t202" style="position:absolute;margin-left:0;margin-top:-143.05pt;width:191.8pt;height:100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" fillcolor="#00915a" stroked="f" strokeweight=".5pt">
                <v:textbox inset="17mm,5mm">
                  <w:txbxContent>
                    <w:p w14:paraId="0958AA48" w14:textId="3907B519" w:rsidR="009E4B6F" w:rsidRPr="00A30427" w:rsidRDefault="005D3E37" w:rsidP="009E4B6F">
                      <w:pPr>
                        <w:spacing w:line="240" w:lineRule="auto"/>
                        <w:ind w:left="-426"/>
                        <w:textAlignment w:val="baseline"/>
                        <w:rPr>
                          <w:rFonts w:ascii="BNPP Sans Condensed" w:hAnsi="BNPP Sans Condensed" w:cs="Arial"/>
                          <w:b/>
                          <w:bCs/>
                          <w:caps/>
                          <w:color w:val="FFFFFF"/>
                          <w:kern w:val="24"/>
                          <w:position w:val="1"/>
                          <w:sz w:val="60"/>
                          <w:szCs w:val="60"/>
                          <w:lang w:val="fr-BE"/>
                        </w:rPr>
                      </w:pPr>
                      <w:r>
                        <w:rPr>
                          <w:rFonts w:ascii="BNPP Sans Condensed" w:hAnsi="BNPP Sans Condensed" w:cs="Arial"/>
                          <w:b/>
                          <w:bCs/>
                          <w:caps/>
                          <w:color w:val="FFFFFF"/>
                          <w:kern w:val="24"/>
                          <w:position w:val="1"/>
                          <w:sz w:val="60"/>
                          <w:szCs w:val="60"/>
                          <w:lang w:val="fr-BE"/>
                        </w:rPr>
                        <w:t>PERSBERICHT</w:t>
                      </w:r>
                    </w:p>
                    <w:p w14:paraId="104FA78E" w14:textId="311250EE" w:rsidR="009E4B6F" w:rsidRPr="00A30427" w:rsidRDefault="009E4B6F" w:rsidP="009E4B6F">
                      <w:pPr>
                        <w:spacing w:line="240" w:lineRule="auto"/>
                        <w:ind w:left="-426"/>
                        <w:textAlignment w:val="baseline"/>
                        <w:rPr>
                          <w:rFonts w:ascii="BNPP Sans" w:hAnsi="BNPP Sans" w:cs="Arial"/>
                          <w:color w:val="FFFFFF"/>
                          <w:kern w:val="24"/>
                          <w:szCs w:val="20"/>
                          <w:lang w:val="fr-BE"/>
                        </w:rPr>
                      </w:pPr>
                      <w:r>
                        <w:rPr>
                          <w:rFonts w:ascii="BNPP Sans" w:hAnsi="BNPP Sans" w:cs="Arial"/>
                          <w:color w:val="FFFFFF"/>
                          <w:kern w:val="24"/>
                          <w:szCs w:val="20"/>
                          <w:lang w:val="fr-BE"/>
                        </w:rPr>
                        <w:t>Bru</w:t>
                      </w:r>
                      <w:r w:rsidR="005D3E37">
                        <w:rPr>
                          <w:rFonts w:ascii="BNPP Sans" w:hAnsi="BNPP Sans" w:cs="Arial"/>
                          <w:color w:val="FFFFFF"/>
                          <w:kern w:val="24"/>
                          <w:szCs w:val="20"/>
                          <w:lang w:val="fr-BE"/>
                        </w:rPr>
                        <w:t>ssel</w:t>
                      </w:r>
                      <w:r>
                        <w:rPr>
                          <w:rFonts w:ascii="BNPP Sans" w:hAnsi="BNPP Sans" w:cs="Arial"/>
                          <w:color w:val="FFFFFF"/>
                          <w:kern w:val="24"/>
                          <w:szCs w:val="20"/>
                          <w:lang w:val="fr-BE"/>
                        </w:rPr>
                        <w:t xml:space="preserve">, </w:t>
                      </w:r>
                      <w:r w:rsidR="00DB17B9">
                        <w:rPr>
                          <w:rFonts w:ascii="BNPP Sans" w:hAnsi="BNPP Sans" w:cs="Arial"/>
                          <w:color w:val="FFFFFF"/>
                          <w:kern w:val="24"/>
                          <w:szCs w:val="20"/>
                          <w:lang w:val="fr-BE"/>
                        </w:rPr>
                        <w:t>5</w:t>
                      </w:r>
                      <w:r w:rsidR="0031696A">
                        <w:rPr>
                          <w:rFonts w:ascii="BNPP Sans" w:hAnsi="BNPP Sans" w:cs="Arial"/>
                          <w:color w:val="FFFFFF"/>
                          <w:kern w:val="24"/>
                          <w:szCs w:val="20"/>
                          <w:lang w:val="fr-BE"/>
                        </w:rPr>
                        <w:t xml:space="preserve"> </w:t>
                      </w:r>
                      <w:r w:rsidR="00DB17B9">
                        <w:rPr>
                          <w:rFonts w:ascii="BNPP Sans" w:hAnsi="BNPP Sans" w:cs="Arial"/>
                          <w:color w:val="FFFFFF"/>
                          <w:kern w:val="24"/>
                          <w:szCs w:val="20"/>
                          <w:lang w:val="fr-BE"/>
                        </w:rPr>
                        <w:t>f</w:t>
                      </w:r>
                      <w:r w:rsidR="005D3E37">
                        <w:rPr>
                          <w:rFonts w:ascii="BNPP Sans" w:hAnsi="BNPP Sans" w:cs="Arial"/>
                          <w:color w:val="FFFFFF"/>
                          <w:kern w:val="24"/>
                          <w:szCs w:val="20"/>
                          <w:lang w:val="fr-BE"/>
                        </w:rPr>
                        <w:t>ebruari</w:t>
                      </w:r>
                      <w:r w:rsidR="00DB17B9">
                        <w:rPr>
                          <w:rFonts w:ascii="BNPP Sans" w:hAnsi="BNPP Sans" w:cs="Arial"/>
                          <w:color w:val="FFFFFF"/>
                          <w:kern w:val="24"/>
                          <w:szCs w:val="20"/>
                          <w:lang w:val="fr-BE"/>
                        </w:rPr>
                        <w:t xml:space="preserve"> </w:t>
                      </w:r>
                      <w:r w:rsidRPr="00A30427">
                        <w:rPr>
                          <w:rFonts w:ascii="BNPP Sans" w:hAnsi="BNPP Sans" w:cs="Arial"/>
                          <w:color w:val="FFFFFF"/>
                          <w:kern w:val="24"/>
                          <w:szCs w:val="20"/>
                          <w:lang w:val="fr-BE"/>
                        </w:rPr>
                        <w:t>202</w:t>
                      </w:r>
                      <w:r>
                        <w:rPr>
                          <w:rFonts w:ascii="BNPP Sans" w:hAnsi="BNPP Sans" w:cs="Arial"/>
                          <w:color w:val="FFFFFF"/>
                          <w:kern w:val="24"/>
                          <w:szCs w:val="20"/>
                          <w:lang w:val="fr-BE"/>
                        </w:rPr>
                        <w:t>6</w:t>
                      </w:r>
                    </w:p>
                    <w:p w14:paraId="5ADBA53C" w14:textId="77777777" w:rsidR="009E4B6F" w:rsidRPr="00A30427" w:rsidRDefault="009E4B6F" w:rsidP="009E4B6F">
                      <w:pPr>
                        <w:rPr>
                          <w:lang w:val="fr-BE"/>
                        </w:rPr>
                      </w:pPr>
                    </w:p>
                  </w:txbxContent>
                </v:textbox>
                <w10:wrap anchorx="page"/>
              </v:shape>
            </w:pict>
          </mc:Fallback>
        </mc:AlternateContent>
      </w:r>
    </w:p>
    <w:p w14:paraId="1B025B52" w14:textId="77777777" w:rsidR="005D3E37" w:rsidRPr="00C92281" w:rsidRDefault="005D3E37" w:rsidP="00DB17B9">
      <w:pPr>
        <w:jc w:val="center"/>
        <w:rPr>
          <w:rFonts w:ascii="BNPP Sans Condensed" w:eastAsia="BNPPSansCondensed-Bold" w:hAnsi="BNPP Sans Condensed" w:cs="BNPPSansCondensed-Bold"/>
          <w:b/>
          <w:bCs/>
          <w:caps/>
          <w:color w:val="00915A" w:themeColor="text2"/>
          <w:spacing w:val="-2"/>
          <w:sz w:val="60"/>
          <w:szCs w:val="80"/>
          <w:lang w:val="nl-BE" w:eastAsia="en-US"/>
        </w:rPr>
      </w:pPr>
      <w:r w:rsidRPr="00C92281">
        <w:rPr>
          <w:rFonts w:ascii="BNPP Sans Condensed" w:eastAsia="BNPPSansCondensed-Bold" w:hAnsi="BNPP Sans Condensed" w:cs="BNPPSansCondensed-Bold"/>
          <w:b/>
          <w:bCs/>
          <w:caps/>
          <w:color w:val="00915A" w:themeColor="text2"/>
          <w:spacing w:val="-2"/>
          <w:sz w:val="60"/>
          <w:szCs w:val="80"/>
          <w:lang w:val="nl-BE" w:eastAsia="en-US"/>
        </w:rPr>
        <w:t>HYPOTHECAIRE KREDIETEN 2025: EEN BEVESTIGD HERSTEL IN EEN GEFRAGMENTEERDE MARKT</w:t>
      </w:r>
    </w:p>
    <w:p w14:paraId="05296F77" w14:textId="77777777" w:rsidR="00DB17B9" w:rsidRPr="00C92281" w:rsidRDefault="00DB17B9" w:rsidP="00FC2B3E">
      <w:pPr>
        <w:rPr>
          <w:rFonts w:ascii="BNPP Sans Light" w:hAnsi="BNPP Sans Light"/>
          <w:b/>
          <w:i/>
          <w:lang w:val="nl-BE"/>
        </w:rPr>
      </w:pPr>
    </w:p>
    <w:p w14:paraId="5274A53C" w14:textId="02FE0DBE" w:rsidR="005D3E37" w:rsidRPr="00C92281" w:rsidRDefault="005D3E37" w:rsidP="00FC2B3E">
      <w:pPr>
        <w:rPr>
          <w:rFonts w:ascii="BNPP Sans Light" w:hAnsi="BNPP Sans Light"/>
          <w:b/>
          <w:i/>
          <w:lang w:val="nl-BE"/>
        </w:rPr>
      </w:pPr>
      <w:r w:rsidRPr="00C92281">
        <w:rPr>
          <w:rFonts w:ascii="BNPP Sans Light" w:hAnsi="BNPP Sans Light"/>
          <w:b/>
          <w:i/>
          <w:lang w:val="nl-BE"/>
        </w:rPr>
        <w:t>De Belgische markt voor hypothecaire kredieten herstelde zich verder in 2025. In een nog steeds gespannen economische context boekte BNP Paribas Fortis een groei van 14% van haar volumes hypothecaire kredieten ten opzichte van 2024. Deze stijging vertaalt zich in een geleidelijke terugkeer van de kopers naar de residentiële markt, zij het onder de niveaus van vóór de pandemie. De vastgoedmarkt blijft gekenmerkt door structurele transformaties, waarbij de toegankelijkheid van huisvesting een blijvende uitdaging vormt.</w:t>
      </w:r>
    </w:p>
    <w:p w14:paraId="594F2ECA" w14:textId="77777777" w:rsidR="00503DE7" w:rsidRPr="00C92281" w:rsidRDefault="00503DE7" w:rsidP="00FC2B3E">
      <w:pPr>
        <w:rPr>
          <w:rFonts w:ascii="BNPP Sans Light" w:hAnsi="BNPP Sans Light"/>
          <w:b/>
          <w:i/>
          <w:lang w:val="nl-BE"/>
        </w:rPr>
      </w:pPr>
    </w:p>
    <w:p w14:paraId="4D0B26D2" w14:textId="6DF41757" w:rsidR="008553A6" w:rsidRPr="008553A6" w:rsidRDefault="00D912A7" w:rsidP="008553A6">
      <w:pPr>
        <w:rPr>
          <w:lang w:val="nl-BE"/>
        </w:rPr>
      </w:pPr>
      <w:r w:rsidRPr="00D912A7">
        <w:rPr>
          <w:lang w:val="nl-BE"/>
        </w:rPr>
        <w:t>In 2025 ging het herstel van de vastgoedactiviteit gepaard met een duidelijke stijging van het</w:t>
      </w:r>
      <w:r w:rsidR="000C35BB">
        <w:rPr>
          <w:lang w:val="nl-BE"/>
        </w:rPr>
        <w:t xml:space="preserve"> </w:t>
      </w:r>
      <w:r w:rsidR="000C35BB" w:rsidRPr="000C35BB">
        <w:rPr>
          <w:lang w:val="nl-BE"/>
        </w:rPr>
        <w:t xml:space="preserve">gemiddeld geleende bedrag voor een </w:t>
      </w:r>
      <w:r w:rsidR="00123322" w:rsidRPr="000C35BB">
        <w:rPr>
          <w:lang w:val="nl-BE"/>
        </w:rPr>
        <w:t>hypothecair</w:t>
      </w:r>
      <w:r w:rsidR="000C35BB" w:rsidRPr="000C35BB">
        <w:rPr>
          <w:lang w:val="nl-BE"/>
        </w:rPr>
        <w:t xml:space="preserve"> krediet bestemd</w:t>
      </w:r>
      <w:r w:rsidR="000C35BB">
        <w:rPr>
          <w:lang w:val="nl-BE"/>
        </w:rPr>
        <w:t xml:space="preserve"> </w:t>
      </w:r>
      <w:r w:rsidR="000C35BB" w:rsidRPr="000C35BB">
        <w:rPr>
          <w:lang w:val="nl-BE"/>
        </w:rPr>
        <w:t>voor de aankoop van een huis</w:t>
      </w:r>
      <w:r w:rsidR="006A0CF9">
        <w:rPr>
          <w:lang w:val="nl-BE"/>
        </w:rPr>
        <w:t xml:space="preserve"> tot 272.000 € </w:t>
      </w:r>
      <w:r w:rsidR="006A0CF9" w:rsidRPr="006A0CF9">
        <w:rPr>
          <w:lang w:val="nl-BE"/>
        </w:rPr>
        <w:t>een toename van 18%. In tegenstelling daarmee</w:t>
      </w:r>
      <w:r w:rsidR="00BD04F7">
        <w:rPr>
          <w:lang w:val="nl-BE"/>
        </w:rPr>
        <w:t xml:space="preserve"> </w:t>
      </w:r>
      <w:r w:rsidR="008553A6">
        <w:rPr>
          <w:lang w:val="nl-BE"/>
        </w:rPr>
        <w:t>d</w:t>
      </w:r>
      <w:r w:rsidR="008553A6" w:rsidRPr="008553A6">
        <w:rPr>
          <w:lang w:val="nl-BE"/>
        </w:rPr>
        <w:t>aalden leningen voor de aankoop van een appartement met 7% op jaarbasis, tot een gemiddeld bedrag van 218.500 €.</w:t>
      </w:r>
    </w:p>
    <w:p w14:paraId="3FDD2CA4" w14:textId="77777777" w:rsidR="008553A6" w:rsidRPr="008553A6" w:rsidRDefault="008553A6" w:rsidP="008553A6">
      <w:pPr>
        <w:rPr>
          <w:lang w:val="nl-BE"/>
        </w:rPr>
      </w:pPr>
      <w:r w:rsidRPr="008553A6">
        <w:rPr>
          <w:lang w:val="nl-BE"/>
        </w:rPr>
        <w:t xml:space="preserve"> </w:t>
      </w:r>
    </w:p>
    <w:p w14:paraId="7B8540F5" w14:textId="0A7E08DE" w:rsidR="00261CAD" w:rsidRDefault="008553A6" w:rsidP="00E661C2">
      <w:pPr>
        <w:rPr>
          <w:lang w:val="nl-BE"/>
        </w:rPr>
      </w:pPr>
      <w:r w:rsidRPr="008553A6">
        <w:rPr>
          <w:lang w:val="nl-BE"/>
        </w:rPr>
        <w:t xml:space="preserve">De stijging van de vastgoedprijzen hertekent ook aanzienlijk de toegangsvoorwaarden tot de markt voor jonge </w:t>
      </w:r>
      <w:r w:rsidR="00211521">
        <w:rPr>
          <w:lang w:val="nl-BE"/>
        </w:rPr>
        <w:t>starters</w:t>
      </w:r>
      <w:r w:rsidRPr="008553A6">
        <w:rPr>
          <w:lang w:val="nl-BE"/>
        </w:rPr>
        <w:t>.</w:t>
      </w:r>
      <w:r w:rsidR="00065757">
        <w:rPr>
          <w:lang w:val="nl-BE"/>
        </w:rPr>
        <w:t xml:space="preserve"> </w:t>
      </w:r>
      <w:r w:rsidR="005D3E37" w:rsidRPr="190E985C">
        <w:rPr>
          <w:lang w:val="nl-BE"/>
        </w:rPr>
        <w:t>Deze stijging weerspiegel</w:t>
      </w:r>
      <w:r w:rsidR="0BAA1A54" w:rsidRPr="190E985C">
        <w:rPr>
          <w:lang w:val="nl-BE"/>
        </w:rPr>
        <w:t>t</w:t>
      </w:r>
      <w:r w:rsidR="005D3E37" w:rsidRPr="190E985C">
        <w:rPr>
          <w:lang w:val="nl-BE"/>
        </w:rPr>
        <w:t xml:space="preserve"> geen verandering in het gedrag van kredietnemers, maar wel een noodzakelijke aanpassing aan blijvend hogere vastgoedprijzen.</w:t>
      </w:r>
    </w:p>
    <w:p w14:paraId="01B37BE8" w14:textId="77777777" w:rsidR="00722246" w:rsidRPr="00C92281" w:rsidRDefault="00722246" w:rsidP="00E661C2">
      <w:pPr>
        <w:rPr>
          <w:lang w:val="nl-BE"/>
        </w:rPr>
      </w:pPr>
    </w:p>
    <w:p w14:paraId="79E787D8" w14:textId="33F9ADBE" w:rsidR="005D3E37" w:rsidRPr="00C92281" w:rsidRDefault="005D3E37" w:rsidP="00E661C2">
      <w:pPr>
        <w:rPr>
          <w:lang w:val="nl-BE"/>
        </w:rPr>
      </w:pPr>
      <w:r w:rsidRPr="00C92281">
        <w:rPr>
          <w:i/>
          <w:iCs/>
          <w:lang w:val="nl-BE"/>
        </w:rPr>
        <w:t xml:space="preserve">"Het kredietherstel zette </w:t>
      </w:r>
      <w:r w:rsidR="00722246">
        <w:rPr>
          <w:i/>
          <w:iCs/>
          <w:lang w:val="nl-BE"/>
        </w:rPr>
        <w:t xml:space="preserve">zich </w:t>
      </w:r>
      <w:r w:rsidRPr="00C92281">
        <w:rPr>
          <w:i/>
          <w:iCs/>
          <w:lang w:val="nl-BE"/>
        </w:rPr>
        <w:t>door in 2025, maar wel in een structureel veeleisendere markt”</w:t>
      </w:r>
      <w:r w:rsidRPr="00C92281">
        <w:rPr>
          <w:lang w:val="nl-BE"/>
        </w:rPr>
        <w:t xml:space="preserve">, benadrukt </w:t>
      </w:r>
      <w:r w:rsidRPr="00C92281">
        <w:rPr>
          <w:b/>
          <w:bCs/>
          <w:lang w:val="nl-BE"/>
        </w:rPr>
        <w:t>Fat</w:t>
      </w:r>
      <w:r w:rsidR="00376A5C">
        <w:rPr>
          <w:b/>
          <w:bCs/>
          <w:lang w:val="nl-BE"/>
        </w:rPr>
        <w:t>é</w:t>
      </w:r>
      <w:r w:rsidRPr="00C92281">
        <w:rPr>
          <w:b/>
          <w:bCs/>
          <w:lang w:val="nl-BE"/>
        </w:rPr>
        <w:t>ma Henry</w:t>
      </w:r>
      <w:r w:rsidRPr="00C92281">
        <w:rPr>
          <w:lang w:val="nl-BE"/>
        </w:rPr>
        <w:t>, kredietexperte bij BNP Paribas Fortis. “</w:t>
      </w:r>
      <w:r w:rsidRPr="00C92281">
        <w:rPr>
          <w:i/>
          <w:iCs/>
          <w:lang w:val="nl-BE"/>
        </w:rPr>
        <w:t>Gezinnen moeten meer lenen om toegang te krijgen tot woningen die vergelijkbaar zijn met die van vijf jaar geleden</w:t>
      </w:r>
      <w:r w:rsidRPr="00C92281">
        <w:rPr>
          <w:lang w:val="nl-BE"/>
        </w:rPr>
        <w:t xml:space="preserve">." </w:t>
      </w:r>
    </w:p>
    <w:p w14:paraId="44453CB3" w14:textId="77777777" w:rsidR="00E661C2" w:rsidRPr="00C92281" w:rsidRDefault="00E661C2" w:rsidP="00E661C2">
      <w:pPr>
        <w:rPr>
          <w:lang w:val="nl-BE"/>
        </w:rPr>
      </w:pPr>
    </w:p>
    <w:p w14:paraId="4263BE7F" w14:textId="080210C8" w:rsidR="005D3E37" w:rsidRPr="00C92281" w:rsidRDefault="00722246" w:rsidP="00E661C2">
      <w:pPr>
        <w:rPr>
          <w:lang w:val="nl-BE"/>
        </w:rPr>
      </w:pPr>
      <w:r>
        <w:rPr>
          <w:lang w:val="nl-BE"/>
        </w:rPr>
        <w:t>H</w:t>
      </w:r>
      <w:r w:rsidR="005D3E37" w:rsidRPr="00C92281">
        <w:rPr>
          <w:lang w:val="nl-BE"/>
        </w:rPr>
        <w:t xml:space="preserve">ypothecair krediet blijft in de eerste plaats een instrument om residentiële projecten te verwezenlijken, niet om bestaande schulden te beheren. De analyse van de doelen van de kredieten bevestigt </w:t>
      </w:r>
      <w:r w:rsidR="009F51A9" w:rsidRPr="00C92281">
        <w:rPr>
          <w:lang w:val="nl-BE"/>
        </w:rPr>
        <w:t>dit</w:t>
      </w:r>
      <w:r w:rsidR="005D3E37" w:rsidRPr="00C92281">
        <w:rPr>
          <w:lang w:val="nl-BE"/>
        </w:rPr>
        <w:t>: bijna 6 op de 10 toegekende kredieten betrof</w:t>
      </w:r>
      <w:r w:rsidR="009F51A9" w:rsidRPr="00C92281">
        <w:rPr>
          <w:lang w:val="nl-BE"/>
        </w:rPr>
        <w:t>fen</w:t>
      </w:r>
      <w:r w:rsidR="005D3E37" w:rsidRPr="00C92281">
        <w:rPr>
          <w:lang w:val="nl-BE"/>
        </w:rPr>
        <w:t xml:space="preserve"> een aankoop van </w:t>
      </w:r>
      <w:r w:rsidR="009F51A9" w:rsidRPr="00C92281">
        <w:rPr>
          <w:lang w:val="nl-BE"/>
        </w:rPr>
        <w:t>vast</w:t>
      </w:r>
      <w:r w:rsidR="005D3E37" w:rsidRPr="00C92281">
        <w:rPr>
          <w:lang w:val="nl-BE"/>
        </w:rPr>
        <w:t xml:space="preserve">goed en 1 op de 5 een renovatie. </w:t>
      </w:r>
      <w:r w:rsidR="009F51A9" w:rsidRPr="00C92281">
        <w:rPr>
          <w:lang w:val="nl-BE"/>
        </w:rPr>
        <w:t>H</w:t>
      </w:r>
      <w:r w:rsidR="005D3E37" w:rsidRPr="00C92281">
        <w:rPr>
          <w:lang w:val="nl-BE"/>
        </w:rPr>
        <w:t>erfinancieringen</w:t>
      </w:r>
      <w:r w:rsidR="009F51A9" w:rsidRPr="00C92281">
        <w:rPr>
          <w:lang w:val="nl-BE"/>
        </w:rPr>
        <w:t>,</w:t>
      </w:r>
      <w:r w:rsidR="005D3E37" w:rsidRPr="00C92281">
        <w:rPr>
          <w:lang w:val="nl-BE"/>
        </w:rPr>
        <w:t xml:space="preserve"> daarentegen</w:t>
      </w:r>
      <w:r w:rsidR="009F51A9" w:rsidRPr="00C92281">
        <w:rPr>
          <w:lang w:val="nl-BE"/>
        </w:rPr>
        <w:t>,</w:t>
      </w:r>
      <w:r w:rsidR="005D3E37" w:rsidRPr="00C92281">
        <w:rPr>
          <w:lang w:val="nl-BE"/>
        </w:rPr>
        <w:t xml:space="preserve"> blijven marginaal en vertegenwoordigen amper 6% van de activiteit. </w:t>
      </w:r>
    </w:p>
    <w:p w14:paraId="7F618447" w14:textId="77777777" w:rsidR="00E661C2" w:rsidRPr="00C92281" w:rsidRDefault="00E661C2" w:rsidP="00E661C2">
      <w:pPr>
        <w:rPr>
          <w:lang w:val="nl-BE"/>
        </w:rPr>
      </w:pPr>
    </w:p>
    <w:p w14:paraId="6F601081" w14:textId="5BD5542D" w:rsidR="00E44E2D" w:rsidRPr="00C92281" w:rsidRDefault="009F51A9" w:rsidP="00E661C2">
      <w:pPr>
        <w:rPr>
          <w:lang w:val="nl-BE"/>
        </w:rPr>
      </w:pPr>
      <w:r w:rsidRPr="00C92281">
        <w:rPr>
          <w:b/>
          <w:bCs/>
          <w:lang w:val="nl-BE"/>
        </w:rPr>
        <w:t>Sterke regionale verschillen</w:t>
      </w:r>
      <w:r w:rsidR="00E661C2" w:rsidRPr="00C92281">
        <w:rPr>
          <w:lang w:val="nl-BE"/>
        </w:rPr>
        <w:t xml:space="preserve"> </w:t>
      </w:r>
    </w:p>
    <w:p w14:paraId="04C8C9E3" w14:textId="74BE573C" w:rsidR="009F51A9" w:rsidRPr="00C92281" w:rsidRDefault="009F51A9" w:rsidP="00E661C2">
      <w:pPr>
        <w:rPr>
          <w:lang w:val="nl-BE"/>
        </w:rPr>
      </w:pPr>
      <w:r w:rsidRPr="00C92281">
        <w:rPr>
          <w:lang w:val="nl-BE"/>
        </w:rPr>
        <w:t>De toegang tot huisvesting blijft sterk geografisch beïnvloed. Voor een aankoop met renovatie bedraagt het gemiddelde geleende bedrag meer dan € 355.000 in Brussel, ofwel meer dan € 55.000 verschil met Vlaanderen en bijna € 110.000 meer dan in Wallonië. In transactievolume blijft de verdeling stabiel: 55% in Vlaanderen, 12% in Brussel en 33% in Wallonië. Die laatste vertoont een stijging van 2% ten opzichte van 2024.</w:t>
      </w:r>
    </w:p>
    <w:p w14:paraId="61A0013A" w14:textId="77777777" w:rsidR="009F51A9" w:rsidRPr="00C92281" w:rsidRDefault="009F51A9" w:rsidP="00E661C2">
      <w:pPr>
        <w:rPr>
          <w:lang w:val="nl-BE"/>
        </w:rPr>
      </w:pPr>
    </w:p>
    <w:p w14:paraId="1806B023" w14:textId="7959BE1E" w:rsidR="009F51A9" w:rsidRPr="00C92281" w:rsidRDefault="009F51A9" w:rsidP="00E661C2">
      <w:pPr>
        <w:rPr>
          <w:lang w:val="nl-BE"/>
        </w:rPr>
      </w:pPr>
      <w:r w:rsidRPr="190E985C">
        <w:rPr>
          <w:lang w:val="nl-BE"/>
        </w:rPr>
        <w:t xml:space="preserve">De recente aanpassingen van de registratierechten hadden contrasterende effecten: een stijging van de eerste kopers in Wallonië, stabiliteit in Vlaanderen en een terugval in Brussel. Desondanks was 49% van de kredieten voor een </w:t>
      </w:r>
      <w:proofErr w:type="gramStart"/>
      <w:r w:rsidRPr="190E985C">
        <w:rPr>
          <w:lang w:val="nl-BE"/>
        </w:rPr>
        <w:lastRenderedPageBreak/>
        <w:t>aankoop</w:t>
      </w:r>
      <w:proofErr w:type="gramEnd"/>
      <w:r w:rsidRPr="190E985C">
        <w:rPr>
          <w:lang w:val="nl-BE"/>
        </w:rPr>
        <w:t xml:space="preserve"> of een aankoop-renovatie die BNP Paribas Fortis in 2025 toekende</w:t>
      </w:r>
      <w:r w:rsidR="4FEE72D3" w:rsidRPr="190E985C">
        <w:rPr>
          <w:lang w:val="nl-BE"/>
        </w:rPr>
        <w:t>,</w:t>
      </w:r>
      <w:r w:rsidRPr="190E985C">
        <w:rPr>
          <w:lang w:val="nl-BE"/>
        </w:rPr>
        <w:t xml:space="preserve"> </w:t>
      </w:r>
      <w:r w:rsidR="00722246" w:rsidRPr="190E985C">
        <w:rPr>
          <w:lang w:val="nl-BE"/>
        </w:rPr>
        <w:t xml:space="preserve">bestemd </w:t>
      </w:r>
      <w:r w:rsidRPr="190E985C">
        <w:rPr>
          <w:lang w:val="nl-BE"/>
        </w:rPr>
        <w:t>voor eerste kopers, een hoog cijfer in de huidige context.</w:t>
      </w:r>
    </w:p>
    <w:p w14:paraId="1FCEE4B6" w14:textId="44225DB0" w:rsidR="00E661C2" w:rsidRPr="00C92281" w:rsidRDefault="00E661C2" w:rsidP="00E661C2">
      <w:pPr>
        <w:rPr>
          <w:lang w:val="nl-BE"/>
        </w:rPr>
      </w:pPr>
    </w:p>
    <w:p w14:paraId="5F608A15" w14:textId="2B12C2C5" w:rsidR="009F51A9" w:rsidRPr="00C92281" w:rsidRDefault="009F51A9" w:rsidP="00E661C2">
      <w:pPr>
        <w:rPr>
          <w:b/>
          <w:bCs/>
          <w:lang w:val="nl-BE"/>
        </w:rPr>
      </w:pPr>
      <w:r w:rsidRPr="00C92281">
        <w:rPr>
          <w:b/>
          <w:bCs/>
          <w:lang w:val="nl-BE"/>
        </w:rPr>
        <w:t xml:space="preserve">Drie klantprofielen, drie realiteiten </w:t>
      </w:r>
    </w:p>
    <w:p w14:paraId="18676BC9" w14:textId="12DAE8D9" w:rsidR="009F51A9" w:rsidRPr="00C92281" w:rsidRDefault="009F51A9" w:rsidP="00E661C2">
      <w:pPr>
        <w:rPr>
          <w:lang w:val="nl-BE"/>
        </w:rPr>
      </w:pPr>
      <w:r w:rsidRPr="00C92281">
        <w:rPr>
          <w:lang w:val="nl-BE"/>
        </w:rPr>
        <w:t xml:space="preserve">De analyse per klantensegment brengt verschillende dynamieken aan het licht. </w:t>
      </w:r>
    </w:p>
    <w:p w14:paraId="3A3E7C66" w14:textId="77777777" w:rsidR="007F5152" w:rsidRPr="00C92281" w:rsidRDefault="007F5152" w:rsidP="00E661C2">
      <w:pPr>
        <w:rPr>
          <w:lang w:val="nl-BE"/>
        </w:rPr>
      </w:pPr>
    </w:p>
    <w:p w14:paraId="3F874A5F" w14:textId="0BE4506B" w:rsidR="00E661C2" w:rsidRPr="00C92281" w:rsidRDefault="009F51A9" w:rsidP="00C55598">
      <w:pPr>
        <w:pStyle w:val="ListParagraph"/>
        <w:numPr>
          <w:ilvl w:val="0"/>
          <w:numId w:val="43"/>
        </w:numPr>
        <w:rPr>
          <w:lang w:val="nl-BE"/>
        </w:rPr>
      </w:pPr>
      <w:r w:rsidRPr="00C92281">
        <w:rPr>
          <w:lang w:val="nl-BE"/>
        </w:rPr>
        <w:t xml:space="preserve">In tegenstelling tot </w:t>
      </w:r>
      <w:r w:rsidR="00ED324E" w:rsidRPr="00C92281">
        <w:rPr>
          <w:lang w:val="nl-BE"/>
        </w:rPr>
        <w:t xml:space="preserve">wat vaak gedacht wordt, </w:t>
      </w:r>
      <w:r w:rsidRPr="00C92281">
        <w:rPr>
          <w:lang w:val="nl-BE"/>
        </w:rPr>
        <w:t xml:space="preserve">heeft </w:t>
      </w:r>
      <w:r w:rsidRPr="00C92281">
        <w:rPr>
          <w:b/>
          <w:bCs/>
          <w:lang w:val="nl-BE"/>
        </w:rPr>
        <w:t>generatie Z</w:t>
      </w:r>
      <w:r w:rsidRPr="00C92281">
        <w:rPr>
          <w:lang w:val="nl-BE"/>
        </w:rPr>
        <w:t xml:space="preserve"> (jongeren onder de 30 jaar) de markt niet verlaten. In 2025 werd 30% van de hypothecaire kredieten toegekend aan klanten jonger dan 30 jaar. </w:t>
      </w:r>
      <w:r w:rsidR="00ED324E" w:rsidRPr="00C92281">
        <w:rPr>
          <w:lang w:val="nl-BE"/>
        </w:rPr>
        <w:t xml:space="preserve">Breiden we die groep </w:t>
      </w:r>
      <w:r w:rsidRPr="00C92281">
        <w:rPr>
          <w:lang w:val="nl-BE"/>
        </w:rPr>
        <w:t>uit</w:t>
      </w:r>
      <w:r w:rsidR="00ED324E" w:rsidRPr="00C92281">
        <w:rPr>
          <w:lang w:val="nl-BE"/>
        </w:rPr>
        <w:t xml:space="preserve"> </w:t>
      </w:r>
      <w:r w:rsidRPr="00C92281">
        <w:rPr>
          <w:lang w:val="nl-BE"/>
        </w:rPr>
        <w:t>tot jonger</w:t>
      </w:r>
      <w:r w:rsidR="00ED324E" w:rsidRPr="00C92281">
        <w:rPr>
          <w:lang w:val="nl-BE"/>
        </w:rPr>
        <w:t>en onder de</w:t>
      </w:r>
      <w:r w:rsidRPr="00C92281">
        <w:rPr>
          <w:lang w:val="nl-BE"/>
        </w:rPr>
        <w:t xml:space="preserve"> 35 jaar, dan </w:t>
      </w:r>
      <w:r w:rsidR="00ED324E" w:rsidRPr="00C92281">
        <w:rPr>
          <w:lang w:val="nl-BE"/>
        </w:rPr>
        <w:t xml:space="preserve">gaat het over </w:t>
      </w:r>
      <w:r w:rsidRPr="00C92281">
        <w:rPr>
          <w:lang w:val="nl-BE"/>
        </w:rPr>
        <w:t xml:space="preserve">1 op 2 kredieten. Maar hun profiel is geëvolueerd: ze lenen grote bedragen (gemiddeld € 235.300), langer en met </w:t>
      </w:r>
      <w:r w:rsidR="00722246">
        <w:rPr>
          <w:lang w:val="nl-BE"/>
        </w:rPr>
        <w:t xml:space="preserve">een </w:t>
      </w:r>
      <w:r w:rsidRPr="00C92281">
        <w:rPr>
          <w:lang w:val="nl-BE"/>
        </w:rPr>
        <w:t xml:space="preserve">hogere </w:t>
      </w:r>
      <w:proofErr w:type="spellStart"/>
      <w:r w:rsidRPr="00C92281">
        <w:rPr>
          <w:lang w:val="nl-BE"/>
        </w:rPr>
        <w:t>quotiteit</w:t>
      </w:r>
      <w:proofErr w:type="spellEnd"/>
      <w:r w:rsidRPr="00C92281">
        <w:rPr>
          <w:lang w:val="nl-BE"/>
        </w:rPr>
        <w:t xml:space="preserve"> (gemiddeld 79%), maar </w:t>
      </w:r>
      <w:proofErr w:type="gramStart"/>
      <w:r w:rsidR="00ED324E" w:rsidRPr="00C92281">
        <w:rPr>
          <w:lang w:val="nl-BE"/>
        </w:rPr>
        <w:t>conform</w:t>
      </w:r>
      <w:proofErr w:type="gramEnd"/>
      <w:r w:rsidR="00ED324E" w:rsidRPr="00C92281">
        <w:rPr>
          <w:lang w:val="nl-BE"/>
        </w:rPr>
        <w:t xml:space="preserve"> </w:t>
      </w:r>
      <w:r w:rsidRPr="00C92281">
        <w:rPr>
          <w:lang w:val="nl-BE"/>
        </w:rPr>
        <w:t xml:space="preserve">aan de </w:t>
      </w:r>
      <w:proofErr w:type="spellStart"/>
      <w:r w:rsidRPr="00C92281">
        <w:rPr>
          <w:lang w:val="nl-BE"/>
        </w:rPr>
        <w:t>prudentiële</w:t>
      </w:r>
      <w:proofErr w:type="spellEnd"/>
      <w:r w:rsidRPr="00C92281">
        <w:rPr>
          <w:lang w:val="nl-BE"/>
        </w:rPr>
        <w:t xml:space="preserve"> aanbevelingen. Voor </w:t>
      </w:r>
      <w:r w:rsidR="00ED324E" w:rsidRPr="00C92281">
        <w:rPr>
          <w:lang w:val="nl-BE"/>
        </w:rPr>
        <w:t>velen</w:t>
      </w:r>
      <w:r w:rsidRPr="00C92281">
        <w:rPr>
          <w:lang w:val="nl-BE"/>
        </w:rPr>
        <w:t xml:space="preserve"> </w:t>
      </w:r>
      <w:r w:rsidR="00ED324E" w:rsidRPr="00C92281">
        <w:rPr>
          <w:lang w:val="nl-BE"/>
        </w:rPr>
        <w:t xml:space="preserve">onder hen </w:t>
      </w:r>
      <w:r w:rsidRPr="00C92281">
        <w:rPr>
          <w:lang w:val="nl-BE"/>
        </w:rPr>
        <w:t xml:space="preserve">verloopt de toegang tot </w:t>
      </w:r>
      <w:r w:rsidR="00ED324E" w:rsidRPr="00C92281">
        <w:rPr>
          <w:lang w:val="nl-BE"/>
        </w:rPr>
        <w:t>huisvesting</w:t>
      </w:r>
      <w:r w:rsidRPr="00C92281">
        <w:rPr>
          <w:lang w:val="nl-BE"/>
        </w:rPr>
        <w:t xml:space="preserve"> via de aankoop van energie-intensieve woningen, die geleidelijk moeten worden gerenoveerd. Zo is 20% van de kredieten bestemd voor een combinatie van aankoop en renovatie.</w:t>
      </w:r>
    </w:p>
    <w:p w14:paraId="443CE398" w14:textId="77777777" w:rsidR="00E661C2" w:rsidRPr="00C92281" w:rsidRDefault="00E661C2" w:rsidP="00E661C2">
      <w:pPr>
        <w:rPr>
          <w:lang w:val="nl-BE"/>
        </w:rPr>
      </w:pPr>
    </w:p>
    <w:p w14:paraId="353DF427" w14:textId="3EA073E8" w:rsidR="00ED324E" w:rsidRPr="00C92281" w:rsidRDefault="00ED324E" w:rsidP="00843D8F">
      <w:pPr>
        <w:pStyle w:val="ListParagraph"/>
        <w:numPr>
          <w:ilvl w:val="0"/>
          <w:numId w:val="43"/>
        </w:numPr>
        <w:rPr>
          <w:lang w:val="nl-BE"/>
        </w:rPr>
      </w:pPr>
      <w:r w:rsidRPr="00C92281">
        <w:rPr>
          <w:lang w:val="nl-BE"/>
        </w:rPr>
        <w:t xml:space="preserve">Aan de andere kant van het spectrum vertegenwoordigen </w:t>
      </w:r>
      <w:r w:rsidRPr="00C92281">
        <w:rPr>
          <w:b/>
          <w:bCs/>
          <w:lang w:val="nl-BE"/>
        </w:rPr>
        <w:t>55-plussers</w:t>
      </w:r>
      <w:r w:rsidRPr="00C92281">
        <w:rPr>
          <w:lang w:val="nl-BE"/>
        </w:rPr>
        <w:t xml:space="preserve"> nog maar 6% van de kredietnemers, zowat de helft minder dan in 2024. Ze hebben vaak een groter vermogen en lenen voor een kleiner bedrag, een kortere looptijd en een lagere </w:t>
      </w:r>
      <w:proofErr w:type="spellStart"/>
      <w:r w:rsidRPr="00C92281">
        <w:rPr>
          <w:lang w:val="nl-BE"/>
        </w:rPr>
        <w:t>quotiteit</w:t>
      </w:r>
      <w:proofErr w:type="spellEnd"/>
      <w:r w:rsidRPr="00C92281">
        <w:rPr>
          <w:lang w:val="nl-BE"/>
        </w:rPr>
        <w:t xml:space="preserve"> (€ 202.000 op 111 maanden en een </w:t>
      </w:r>
      <w:proofErr w:type="spellStart"/>
      <w:r w:rsidRPr="00C92281">
        <w:rPr>
          <w:lang w:val="nl-BE"/>
        </w:rPr>
        <w:t>quotiteit</w:t>
      </w:r>
      <w:proofErr w:type="spellEnd"/>
      <w:r w:rsidRPr="00C92281">
        <w:rPr>
          <w:lang w:val="nl-BE"/>
        </w:rPr>
        <w:t xml:space="preserve"> </w:t>
      </w:r>
      <w:r w:rsidR="00D957F7" w:rsidRPr="00C92281">
        <w:rPr>
          <w:lang w:val="nl-BE"/>
        </w:rPr>
        <w:t xml:space="preserve">van </w:t>
      </w:r>
      <w:r w:rsidRPr="00C92281">
        <w:rPr>
          <w:lang w:val="nl-BE"/>
        </w:rPr>
        <w:t xml:space="preserve">36%, vaak gekoppeld aan het gebruik van </w:t>
      </w:r>
      <w:proofErr w:type="spellStart"/>
      <w:r w:rsidR="00D957F7" w:rsidRPr="00C92281">
        <w:rPr>
          <w:lang w:val="nl-BE"/>
        </w:rPr>
        <w:t>bulletkredieten</w:t>
      </w:r>
      <w:proofErr w:type="spellEnd"/>
      <w:r w:rsidR="00D957F7" w:rsidRPr="00C92281">
        <w:rPr>
          <w:rStyle w:val="FootnoteReference"/>
          <w:lang w:val="nl-BE"/>
        </w:rPr>
        <w:footnoteReference w:id="2"/>
      </w:r>
      <w:r w:rsidRPr="00C92281">
        <w:rPr>
          <w:lang w:val="nl-BE"/>
        </w:rPr>
        <w:t xml:space="preserve">). </w:t>
      </w:r>
      <w:r w:rsidR="00D957F7" w:rsidRPr="00C92281">
        <w:rPr>
          <w:lang w:val="nl-BE"/>
        </w:rPr>
        <w:t>B</w:t>
      </w:r>
      <w:r w:rsidRPr="00C92281">
        <w:rPr>
          <w:lang w:val="nl-BE"/>
        </w:rPr>
        <w:t xml:space="preserve">abyboomers zijn </w:t>
      </w:r>
      <w:r w:rsidR="00D957F7" w:rsidRPr="00C92281">
        <w:rPr>
          <w:lang w:val="nl-BE"/>
        </w:rPr>
        <w:t xml:space="preserve">ook </w:t>
      </w:r>
      <w:r w:rsidRPr="00C92281">
        <w:rPr>
          <w:lang w:val="nl-BE"/>
        </w:rPr>
        <w:t>minder risicogevoelig, want 22% van hen koos voor een variabele rentevoet. Deze cijfers weerspiegelen een sterkere vermogenssituatie, die deze generatie beter beschermt tegen de huidige spanningen op de markt.</w:t>
      </w:r>
    </w:p>
    <w:p w14:paraId="280369D3" w14:textId="77777777" w:rsidR="00E661C2" w:rsidRPr="00C92281" w:rsidRDefault="00E661C2" w:rsidP="00E661C2">
      <w:pPr>
        <w:rPr>
          <w:lang w:val="nl-BE"/>
        </w:rPr>
      </w:pPr>
    </w:p>
    <w:p w14:paraId="5A3372AA" w14:textId="43F2B24B" w:rsidR="00D957F7" w:rsidRPr="00C92281" w:rsidRDefault="00D957F7" w:rsidP="00843D8F">
      <w:pPr>
        <w:pStyle w:val="ListParagraph"/>
        <w:numPr>
          <w:ilvl w:val="0"/>
          <w:numId w:val="43"/>
        </w:numPr>
        <w:rPr>
          <w:lang w:val="nl-BE"/>
        </w:rPr>
      </w:pPr>
      <w:r w:rsidRPr="00C92281">
        <w:rPr>
          <w:lang w:val="nl-BE"/>
        </w:rPr>
        <w:t xml:space="preserve">Tussen die twee generaties vertegenwoordigen </w:t>
      </w:r>
      <w:r w:rsidRPr="00C92281">
        <w:rPr>
          <w:b/>
          <w:bCs/>
          <w:lang w:val="nl-BE"/>
        </w:rPr>
        <w:t>alleenstaanden en eenoudergezinnen</w:t>
      </w:r>
      <w:r w:rsidRPr="00C92281">
        <w:rPr>
          <w:lang w:val="nl-BE"/>
        </w:rPr>
        <w:t xml:space="preserve"> (één kredietnemer) 34% van de toegekende kredieten, een stijging ten opzichte van 2024. Gezien hun situatie hebben alleenstaanden een grotere terugbetalingslast (39%), maar brengen ze meer eigen vermogen in dan jongeren onder de 30 jaar</w:t>
      </w:r>
      <w:r w:rsidR="00722246">
        <w:rPr>
          <w:lang w:val="nl-BE"/>
        </w:rPr>
        <w:t xml:space="preserve">, met een </w:t>
      </w:r>
      <w:proofErr w:type="spellStart"/>
      <w:r w:rsidRPr="00C92281">
        <w:rPr>
          <w:lang w:val="nl-BE"/>
        </w:rPr>
        <w:t>quotiteit</w:t>
      </w:r>
      <w:proofErr w:type="spellEnd"/>
      <w:r w:rsidRPr="00C92281">
        <w:rPr>
          <w:lang w:val="nl-BE"/>
        </w:rPr>
        <w:t xml:space="preserve"> </w:t>
      </w:r>
      <w:r w:rsidR="00722246">
        <w:rPr>
          <w:lang w:val="nl-BE"/>
        </w:rPr>
        <w:t xml:space="preserve">van </w:t>
      </w:r>
      <w:r w:rsidRPr="00C92281">
        <w:rPr>
          <w:lang w:val="nl-BE"/>
        </w:rPr>
        <w:t>70%</w:t>
      </w:r>
      <w:r w:rsidR="00722246">
        <w:rPr>
          <w:lang w:val="nl-BE"/>
        </w:rPr>
        <w:t xml:space="preserve"> </w:t>
      </w:r>
      <w:r w:rsidRPr="00C92281">
        <w:rPr>
          <w:lang w:val="nl-BE"/>
        </w:rPr>
        <w:t xml:space="preserve">voor een gemiddeld bedrag van € 184.000 geleend over 258 maanden. Deze vooruitgang bevestigt de maatschappelijke rol van de bank </w:t>
      </w:r>
      <w:r w:rsidR="00722246">
        <w:rPr>
          <w:lang w:val="nl-BE"/>
        </w:rPr>
        <w:t>bij het begeleiden</w:t>
      </w:r>
      <w:r w:rsidRPr="00C92281">
        <w:rPr>
          <w:lang w:val="nl-BE"/>
        </w:rPr>
        <w:t xml:space="preserve"> van financieel meer blootgestelde profielen, in een context van stijgende levensonderhoudskosten.</w:t>
      </w:r>
    </w:p>
    <w:p w14:paraId="02C2B895" w14:textId="77777777" w:rsidR="00D957F7" w:rsidRPr="00C92281" w:rsidRDefault="00D957F7" w:rsidP="00D957F7">
      <w:pPr>
        <w:pStyle w:val="ListParagraph"/>
        <w:rPr>
          <w:lang w:val="nl-BE"/>
        </w:rPr>
      </w:pPr>
    </w:p>
    <w:p w14:paraId="6467D883" w14:textId="79C2DA8D" w:rsidR="00D957F7" w:rsidRPr="00C92281" w:rsidRDefault="00D957F7" w:rsidP="00D957F7">
      <w:pPr>
        <w:rPr>
          <w:lang w:val="nl-BE"/>
        </w:rPr>
      </w:pPr>
      <w:r w:rsidRPr="190E985C">
        <w:rPr>
          <w:lang w:val="nl-BE"/>
        </w:rPr>
        <w:t xml:space="preserve">In 2025 </w:t>
      </w:r>
      <w:r w:rsidR="239E0BB2" w:rsidRPr="190E985C">
        <w:rPr>
          <w:lang w:val="nl-BE"/>
        </w:rPr>
        <w:t xml:space="preserve">stond </w:t>
      </w:r>
      <w:r w:rsidRPr="190E985C">
        <w:rPr>
          <w:lang w:val="nl-BE"/>
        </w:rPr>
        <w:t xml:space="preserve">voorzichtigheid centraal in het model van hypothecaire kredieten in België. Meer dan 90% van de klanten koos voor een vaste rentevoet. Een keuze die kadert in de bescherming van de koopkracht van de gezinnen tegen renteonzekerheid. </w:t>
      </w:r>
    </w:p>
    <w:p w14:paraId="7EEA0A94" w14:textId="77777777" w:rsidR="00D957F7" w:rsidRPr="00C92281" w:rsidRDefault="00D957F7" w:rsidP="00D957F7">
      <w:pPr>
        <w:rPr>
          <w:lang w:val="nl-BE"/>
        </w:rPr>
      </w:pPr>
    </w:p>
    <w:p w14:paraId="5DB69B59" w14:textId="43473A8D" w:rsidR="00D957F7" w:rsidRPr="00C92281" w:rsidRDefault="00D957F7" w:rsidP="00D957F7">
      <w:pPr>
        <w:rPr>
          <w:lang w:val="nl-BE"/>
        </w:rPr>
      </w:pPr>
      <w:r w:rsidRPr="190E985C">
        <w:rPr>
          <w:lang w:val="nl-BE"/>
        </w:rPr>
        <w:t xml:space="preserve">De gemiddelde </w:t>
      </w:r>
      <w:proofErr w:type="spellStart"/>
      <w:r w:rsidRPr="190E985C">
        <w:rPr>
          <w:lang w:val="nl-BE"/>
        </w:rPr>
        <w:t>quotiteit</w:t>
      </w:r>
      <w:proofErr w:type="spellEnd"/>
      <w:r w:rsidRPr="190E985C">
        <w:rPr>
          <w:lang w:val="nl-BE"/>
        </w:rPr>
        <w:t xml:space="preserve"> </w:t>
      </w:r>
      <w:r w:rsidR="220DD1C6" w:rsidRPr="190E985C">
        <w:rPr>
          <w:lang w:val="nl-BE"/>
        </w:rPr>
        <w:t xml:space="preserve">bedroeg </w:t>
      </w:r>
      <w:r w:rsidRPr="190E985C">
        <w:rPr>
          <w:lang w:val="nl-BE"/>
        </w:rPr>
        <w:t>66%, de gemiddelde looptijd van de kredieten 238 maanden en de schuldgraad blijft beperkt tot 40%. Deze indicatoren tonen aan dat het kredietherstel niet ten koste ging van het financieel evenwicht van de kredietnemers.</w:t>
      </w:r>
    </w:p>
    <w:p w14:paraId="0FD16181" w14:textId="77777777" w:rsidR="00891453" w:rsidRPr="00C92281" w:rsidRDefault="00891453" w:rsidP="00891453">
      <w:pPr>
        <w:jc w:val="center"/>
        <w:rPr>
          <w:lang w:val="nl-BE"/>
        </w:rPr>
      </w:pPr>
    </w:p>
    <w:p w14:paraId="04C1B32D" w14:textId="3BBAAFAF" w:rsidR="00D957F7" w:rsidRPr="00C92281" w:rsidRDefault="00D957F7" w:rsidP="007F4A0C">
      <w:pPr>
        <w:rPr>
          <w:lang w:val="nl-BE"/>
        </w:rPr>
      </w:pPr>
      <w:r w:rsidRPr="00C92281">
        <w:rPr>
          <w:i/>
          <w:iCs/>
          <w:lang w:val="nl-BE"/>
        </w:rPr>
        <w:t>"Hypothecair krediet speelt zijn rol als schokdemper en springplank naar eigendom, maar banken moeten waakzaam blijven voor de verlenging van de leentermijnen of de toename van de schuldenlast van jonge gezinnen”</w:t>
      </w:r>
      <w:r w:rsidRPr="00C92281">
        <w:rPr>
          <w:lang w:val="nl-BE"/>
        </w:rPr>
        <w:t xml:space="preserve">, zegt </w:t>
      </w:r>
      <w:r w:rsidRPr="00C92281">
        <w:rPr>
          <w:b/>
          <w:bCs/>
          <w:lang w:val="nl-BE"/>
        </w:rPr>
        <w:t xml:space="preserve">Laurent </w:t>
      </w:r>
      <w:proofErr w:type="spellStart"/>
      <w:r w:rsidRPr="00C92281">
        <w:rPr>
          <w:b/>
          <w:bCs/>
          <w:lang w:val="nl-BE"/>
        </w:rPr>
        <w:t>Loncke</w:t>
      </w:r>
      <w:proofErr w:type="spellEnd"/>
      <w:r w:rsidRPr="00C92281">
        <w:rPr>
          <w:lang w:val="nl-BE"/>
        </w:rPr>
        <w:t>, Head of Retail Banking bij BNP Paribas Fortis. “</w:t>
      </w:r>
      <w:r w:rsidRPr="00C92281">
        <w:rPr>
          <w:i/>
          <w:iCs/>
          <w:lang w:val="nl-BE"/>
        </w:rPr>
        <w:t xml:space="preserve">Toegankelijkheid </w:t>
      </w:r>
      <w:r w:rsidR="008C3A7C">
        <w:rPr>
          <w:i/>
          <w:iCs/>
          <w:lang w:val="nl-BE"/>
        </w:rPr>
        <w:t xml:space="preserve">tot eigendom </w:t>
      </w:r>
      <w:r w:rsidRPr="00C92281">
        <w:rPr>
          <w:i/>
          <w:iCs/>
          <w:lang w:val="nl-BE"/>
        </w:rPr>
        <w:t>is een collectieve uitdaging, geen individuele verantwoordelijkheid.</w:t>
      </w:r>
      <w:r w:rsidRPr="00C92281">
        <w:rPr>
          <w:lang w:val="nl-BE"/>
        </w:rPr>
        <w:t xml:space="preserve">" </w:t>
      </w:r>
    </w:p>
    <w:p w14:paraId="5AFC222C" w14:textId="77777777" w:rsidR="00392489" w:rsidRPr="00C92281" w:rsidRDefault="00392489" w:rsidP="00E661C2">
      <w:pPr>
        <w:rPr>
          <w:lang w:val="nl-BE"/>
        </w:rPr>
      </w:pPr>
    </w:p>
    <w:p w14:paraId="4A0D8ECD" w14:textId="0509E440" w:rsidR="00764782" w:rsidRPr="00C92281" w:rsidRDefault="00764782" w:rsidP="00E661C2">
      <w:pPr>
        <w:rPr>
          <w:b/>
          <w:bCs/>
          <w:lang w:val="nl-BE"/>
        </w:rPr>
      </w:pPr>
      <w:r w:rsidRPr="00C92281">
        <w:rPr>
          <w:b/>
          <w:bCs/>
          <w:lang w:val="nl-BE"/>
        </w:rPr>
        <w:t>Energieprestaties staan nu centraal</w:t>
      </w:r>
    </w:p>
    <w:p w14:paraId="6ECC89A1" w14:textId="4B919FB2" w:rsidR="00764782" w:rsidRPr="00C92281" w:rsidRDefault="00764782" w:rsidP="00E661C2">
      <w:pPr>
        <w:rPr>
          <w:lang w:val="nl-BE"/>
        </w:rPr>
      </w:pPr>
      <w:r w:rsidRPr="00C92281">
        <w:rPr>
          <w:lang w:val="nl-BE"/>
        </w:rPr>
        <w:t>Energieprestatie</w:t>
      </w:r>
      <w:r w:rsidR="00722246">
        <w:rPr>
          <w:lang w:val="nl-BE"/>
        </w:rPr>
        <w:t>s</w:t>
      </w:r>
      <w:r w:rsidRPr="00C92281">
        <w:rPr>
          <w:lang w:val="nl-BE"/>
        </w:rPr>
        <w:t xml:space="preserve"> word</w:t>
      </w:r>
      <w:r w:rsidR="00722246">
        <w:rPr>
          <w:lang w:val="nl-BE"/>
        </w:rPr>
        <w:t>en</w:t>
      </w:r>
      <w:r w:rsidRPr="00C92281">
        <w:rPr>
          <w:lang w:val="nl-BE"/>
        </w:rPr>
        <w:t xml:space="preserve"> een bepalende factor voor de leencapaciteit</w:t>
      </w:r>
      <w:r w:rsidR="00722246">
        <w:rPr>
          <w:lang w:val="nl-BE"/>
        </w:rPr>
        <w:t>,</w:t>
      </w:r>
      <w:r w:rsidRPr="00C92281">
        <w:rPr>
          <w:lang w:val="nl-BE"/>
        </w:rPr>
        <w:t xml:space="preserve"> en de impact ervan op de toegangsvoorwaarden voor woningen blijft toenemen. BNP Paribas Fortis stelt een gemiddeld verschil van € 65.000 </w:t>
      </w:r>
      <w:r w:rsidR="00722246">
        <w:rPr>
          <w:lang w:val="nl-BE"/>
        </w:rPr>
        <w:t xml:space="preserve">vast </w:t>
      </w:r>
      <w:r w:rsidRPr="00C92281">
        <w:rPr>
          <w:lang w:val="nl-BE"/>
        </w:rPr>
        <w:t xml:space="preserve">tussen het geleende bedrag voor een erg performant huis en een energie-intensieve woning. Jonge gezinnen komen vaak op de markt via te renoveren woningen, die doorgaans goedkoper zijn om aan te kopen, maar een grotere totale financiële inspanning </w:t>
      </w:r>
      <w:r w:rsidRPr="00C92281">
        <w:rPr>
          <w:lang w:val="nl-BE"/>
        </w:rPr>
        <w:lastRenderedPageBreak/>
        <w:t xml:space="preserve">vergen. Vorig jaar was 35% van de aan generatie Z toegekende kredieten </w:t>
      </w:r>
      <w:r w:rsidR="00722246">
        <w:rPr>
          <w:lang w:val="nl-BE"/>
        </w:rPr>
        <w:t xml:space="preserve">bestemd </w:t>
      </w:r>
      <w:r w:rsidRPr="00C92281">
        <w:rPr>
          <w:lang w:val="nl-BE"/>
        </w:rPr>
        <w:t>voor woningen met een E-, F- of G-label, die het meeste energie verbruiken.</w:t>
      </w:r>
    </w:p>
    <w:p w14:paraId="2A65A474" w14:textId="2C2050E7" w:rsidR="001D73D9" w:rsidRPr="00C92281" w:rsidRDefault="00764782" w:rsidP="00E661C2">
      <w:pPr>
        <w:rPr>
          <w:lang w:val="nl-BE"/>
        </w:rPr>
      </w:pPr>
      <w:r w:rsidRPr="00C92281">
        <w:rPr>
          <w:lang w:val="nl-BE"/>
        </w:rPr>
        <w:t xml:space="preserve"> </w:t>
      </w:r>
    </w:p>
    <w:p w14:paraId="4CAC1ED0" w14:textId="4EDD4978" w:rsidR="00C92281" w:rsidRPr="00C92281" w:rsidRDefault="00C92281" w:rsidP="00E661C2">
      <w:pPr>
        <w:rPr>
          <w:i/>
          <w:iCs/>
          <w:lang w:val="nl-BE"/>
        </w:rPr>
      </w:pPr>
      <w:r w:rsidRPr="00C92281">
        <w:rPr>
          <w:i/>
          <w:iCs/>
          <w:lang w:val="nl-BE"/>
        </w:rPr>
        <w:t xml:space="preserve">"Duurzaamheid is niet langer een randonderwerp: het bepaalt de toegang tot een woning”, </w:t>
      </w:r>
      <w:r w:rsidRPr="00C92281">
        <w:rPr>
          <w:lang w:val="nl-BE"/>
        </w:rPr>
        <w:t xml:space="preserve">zegt </w:t>
      </w:r>
      <w:r w:rsidRPr="00C92281">
        <w:rPr>
          <w:b/>
          <w:bCs/>
          <w:lang w:val="nl-BE"/>
        </w:rPr>
        <w:t xml:space="preserve">Greet Van </w:t>
      </w:r>
      <w:proofErr w:type="spellStart"/>
      <w:r w:rsidRPr="00C92281">
        <w:rPr>
          <w:b/>
          <w:bCs/>
          <w:lang w:val="nl-BE"/>
        </w:rPr>
        <w:t>Criekingen</w:t>
      </w:r>
      <w:proofErr w:type="spellEnd"/>
      <w:r w:rsidRPr="00C92281">
        <w:rPr>
          <w:lang w:val="nl-BE"/>
        </w:rPr>
        <w:t>, kredietexperte bij BNP Paribas Fortis</w:t>
      </w:r>
      <w:r w:rsidRPr="00C92281">
        <w:rPr>
          <w:i/>
          <w:iCs/>
          <w:lang w:val="nl-BE"/>
        </w:rPr>
        <w:t xml:space="preserve">. “Voor jonge gezinnen betekent kopen vaak </w:t>
      </w:r>
      <w:r w:rsidR="00722246">
        <w:rPr>
          <w:i/>
          <w:iCs/>
          <w:lang w:val="nl-BE"/>
        </w:rPr>
        <w:t>kiezen</w:t>
      </w:r>
      <w:r w:rsidRPr="00C92281">
        <w:rPr>
          <w:i/>
          <w:iCs/>
          <w:lang w:val="nl-BE"/>
        </w:rPr>
        <w:t xml:space="preserve"> tussen een lagere instapprijs en een hogere renovatie-inspanning. De energietransitie van woningen financieren is niet alleen een klimaatkwestie, maar ook een centrale uitdaging op het vlak van toegankelijkheid.” </w:t>
      </w:r>
    </w:p>
    <w:p w14:paraId="2BF34B24" w14:textId="77777777" w:rsidR="00C92281" w:rsidRPr="00C92281" w:rsidRDefault="00C92281" w:rsidP="00E661C2">
      <w:pPr>
        <w:rPr>
          <w:i/>
          <w:iCs/>
          <w:lang w:val="nl-BE"/>
        </w:rPr>
      </w:pPr>
    </w:p>
    <w:p w14:paraId="276C9729" w14:textId="79C8D559" w:rsidR="00C92281" w:rsidRPr="00C92281" w:rsidRDefault="00C92281" w:rsidP="001B6FA1">
      <w:pPr>
        <w:rPr>
          <w:i/>
          <w:iCs/>
          <w:lang w:val="nl-BE"/>
        </w:rPr>
      </w:pPr>
      <w:r w:rsidRPr="00C92281">
        <w:rPr>
          <w:lang w:val="nl-BE"/>
        </w:rPr>
        <w:t xml:space="preserve">Wat kunnen we verwachten voor 2026? </w:t>
      </w:r>
      <w:r w:rsidRPr="00C92281">
        <w:rPr>
          <w:b/>
          <w:bCs/>
          <w:lang w:val="nl-BE"/>
        </w:rPr>
        <w:t>Koen De Leus</w:t>
      </w:r>
      <w:r w:rsidRPr="00C92281">
        <w:rPr>
          <w:lang w:val="nl-BE"/>
        </w:rPr>
        <w:t xml:space="preserve">, Chief Economist bij BNP Paribas Fortis, is voorzichtig: </w:t>
      </w:r>
      <w:r w:rsidRPr="00C92281">
        <w:rPr>
          <w:i/>
          <w:iCs/>
          <w:lang w:val="nl-BE"/>
        </w:rPr>
        <w:t>"De spanningen op de obligatiemarkt duwen de hypotheekrentes omhoog, met een stijgingsrisico van 10 tot 20 basispunten voor de marktrentes in 2026. Tegelijkertijd verwacht ik dit jaar ook een stijging van de woningprijzen met 3,1%.”</w:t>
      </w:r>
    </w:p>
    <w:p w14:paraId="5AA5EA5A" w14:textId="77777777" w:rsidR="001B6FA1" w:rsidRPr="00C92281" w:rsidRDefault="001B6FA1" w:rsidP="001B6FA1">
      <w:pPr>
        <w:rPr>
          <w:lang w:val="nl-BE"/>
        </w:rPr>
      </w:pPr>
    </w:p>
    <w:p w14:paraId="20ED5318" w14:textId="77777777" w:rsidR="00C92281" w:rsidRPr="00C92281" w:rsidRDefault="00C92281" w:rsidP="001B6FA1">
      <w:pPr>
        <w:rPr>
          <w:lang w:val="nl-BE"/>
        </w:rPr>
      </w:pPr>
      <w:r w:rsidRPr="00C92281">
        <w:rPr>
          <w:lang w:val="nl-BE"/>
        </w:rPr>
        <w:t>In een context van stijgende woningprijzen, energietransitie en evolutie van de overheidssteun is de uitdaging voor BNP Paribas Fortis drieledig: financiële toegankelijkheid, duurzame renovatie van het vastgoedpark en budgettaire stabiliteit van de gezinnen verzoenen.</w:t>
      </w:r>
    </w:p>
    <w:p w14:paraId="102843BE" w14:textId="77777777" w:rsidR="00F6666B" w:rsidRPr="00C92281" w:rsidRDefault="00F6666B" w:rsidP="00E661C2">
      <w:pPr>
        <w:rPr>
          <w:lang w:val="nl-BE"/>
        </w:rPr>
      </w:pPr>
    </w:p>
    <w:p w14:paraId="2C320EC5" w14:textId="2F102543" w:rsidR="00B5010F" w:rsidRPr="00722246" w:rsidRDefault="00B5010F" w:rsidP="009B5227">
      <w:pPr>
        <w:jc w:val="center"/>
        <w:rPr>
          <w:lang w:val="en-US"/>
        </w:rPr>
      </w:pPr>
      <w:r w:rsidRPr="00722246">
        <w:rPr>
          <w:lang w:val="en-US"/>
        </w:rPr>
        <w:t>***</w:t>
      </w:r>
    </w:p>
    <w:p w14:paraId="5C2714FF" w14:textId="77777777" w:rsidR="00991E78" w:rsidRPr="00722246" w:rsidRDefault="00991E78" w:rsidP="00991E78">
      <w:pPr>
        <w:rPr>
          <w:lang w:val="en-US"/>
        </w:rPr>
      </w:pPr>
    </w:p>
    <w:p w14:paraId="625D6422" w14:textId="526F5E26" w:rsidR="00991E78" w:rsidRPr="00722246" w:rsidRDefault="00C92281" w:rsidP="00991E78">
      <w:pPr>
        <w:pStyle w:val="HeadingwithoutNumbering"/>
        <w:rPr>
          <w:lang w:val="en-US"/>
        </w:rPr>
      </w:pPr>
      <w:proofErr w:type="spellStart"/>
      <w:r w:rsidRPr="00722246">
        <w:rPr>
          <w:lang w:val="en-US"/>
        </w:rPr>
        <w:t>Persc</w:t>
      </w:r>
      <w:r w:rsidR="00832A14" w:rsidRPr="00722246">
        <w:rPr>
          <w:lang w:val="en-US"/>
        </w:rPr>
        <w:t>ontact</w:t>
      </w:r>
      <w:r w:rsidRPr="00722246">
        <w:rPr>
          <w:lang w:val="en-US"/>
        </w:rPr>
        <w:t>en</w:t>
      </w:r>
      <w:proofErr w:type="spellEnd"/>
    </w:p>
    <w:p w14:paraId="28243916" w14:textId="77777777" w:rsidR="00973E0E" w:rsidRPr="00722246" w:rsidRDefault="00973E0E" w:rsidP="00516C2B">
      <w:pPr>
        <w:jc w:val="left"/>
        <w:rPr>
          <w:rFonts w:ascii="BNPP Sans" w:hAnsi="BNPP Sans"/>
          <w:lang w:val="en-US"/>
        </w:rPr>
        <w:sectPr w:rsidR="00973E0E" w:rsidRPr="00722246" w:rsidSect="002949EA">
          <w:headerReference w:type="first" r:id="rId15"/>
          <w:footerReference w:type="first" r:id="rId16"/>
          <w:endnotePr>
            <w:numFmt w:val="decimal"/>
          </w:endnotePr>
          <w:type w:val="continuous"/>
          <w:pgSz w:w="11906" w:h="16838"/>
          <w:pgMar w:top="1474" w:right="907" w:bottom="1928" w:left="907" w:header="227" w:footer="1094" w:gutter="0"/>
          <w:cols w:space="425"/>
          <w:titlePg/>
          <w:docGrid w:linePitch="360"/>
        </w:sectPr>
      </w:pPr>
    </w:p>
    <w:p w14:paraId="78356165" w14:textId="77777777" w:rsidR="00516C2B" w:rsidRPr="00722246" w:rsidRDefault="00516C2B" w:rsidP="00516C2B">
      <w:pPr>
        <w:jc w:val="left"/>
        <w:rPr>
          <w:rFonts w:ascii="BNPP Sans" w:hAnsi="BNPP Sans"/>
          <w:lang w:val="en-US"/>
        </w:rPr>
      </w:pPr>
      <w:r w:rsidRPr="00722246">
        <w:rPr>
          <w:rFonts w:ascii="BNPP Sans" w:hAnsi="BNPP Sans"/>
          <w:lang w:val="en-US"/>
        </w:rPr>
        <w:t>Valéry Halloy</w:t>
      </w:r>
    </w:p>
    <w:p w14:paraId="32E64871" w14:textId="77777777" w:rsidR="00516C2B" w:rsidRPr="00722246" w:rsidRDefault="00516C2B" w:rsidP="00516C2B">
      <w:pPr>
        <w:jc w:val="left"/>
        <w:rPr>
          <w:lang w:val="en-US"/>
        </w:rPr>
      </w:pPr>
      <w:r w:rsidRPr="00722246">
        <w:rPr>
          <w:lang w:val="en-US"/>
        </w:rPr>
        <w:t>Press Officer</w:t>
      </w:r>
      <w:r w:rsidRPr="00722246">
        <w:rPr>
          <w:lang w:val="en-US"/>
        </w:rPr>
        <w:br/>
      </w:r>
      <w:hyperlink r:id="rId17" w:history="1">
        <w:r w:rsidRPr="00722246">
          <w:rPr>
            <w:rStyle w:val="Hyperlink"/>
            <w:rFonts w:cstheme="minorBidi"/>
            <w:lang w:val="en-US"/>
          </w:rPr>
          <w:t>valery.halloy@bnpparibasfortis.com</w:t>
        </w:r>
      </w:hyperlink>
      <w:r w:rsidRPr="00722246">
        <w:rPr>
          <w:lang w:val="en-US"/>
        </w:rPr>
        <w:t xml:space="preserve"> </w:t>
      </w:r>
    </w:p>
    <w:p w14:paraId="4775EE7E" w14:textId="1D7E6108" w:rsidR="00516C2B" w:rsidRPr="00722246" w:rsidRDefault="00516C2B" w:rsidP="00516C2B">
      <w:pPr>
        <w:jc w:val="left"/>
        <w:rPr>
          <w:lang w:val="en-US"/>
        </w:rPr>
      </w:pPr>
      <w:r w:rsidRPr="00722246">
        <w:rPr>
          <w:lang w:val="en-US"/>
        </w:rPr>
        <w:t>+32 (0)475 78 80 97</w:t>
      </w:r>
      <w:r w:rsidRPr="00722246">
        <w:rPr>
          <w:lang w:val="en-US"/>
        </w:rPr>
        <w:br/>
      </w:r>
    </w:p>
    <w:p w14:paraId="1E69222B" w14:textId="77777777" w:rsidR="00832A14" w:rsidRPr="00722246" w:rsidRDefault="00832A14" w:rsidP="00832A14">
      <w:pPr>
        <w:jc w:val="left"/>
        <w:rPr>
          <w:rFonts w:ascii="BNPP Sans" w:hAnsi="BNPP Sans"/>
          <w:lang w:val="en-US"/>
        </w:rPr>
      </w:pPr>
      <w:r w:rsidRPr="00722246">
        <w:rPr>
          <w:rFonts w:ascii="BNPP Sans" w:hAnsi="BNPP Sans"/>
          <w:lang w:val="en-US"/>
        </w:rPr>
        <w:t>Hilde Junius</w:t>
      </w:r>
    </w:p>
    <w:p w14:paraId="42507D13" w14:textId="77777777" w:rsidR="00832A14" w:rsidRPr="00722246" w:rsidRDefault="00832A14" w:rsidP="00832A14">
      <w:pPr>
        <w:jc w:val="left"/>
        <w:rPr>
          <w:lang w:val="en-US"/>
        </w:rPr>
      </w:pPr>
      <w:r w:rsidRPr="00722246">
        <w:rPr>
          <w:lang w:val="en-US"/>
        </w:rPr>
        <w:t xml:space="preserve">Press Officer </w:t>
      </w:r>
      <w:r w:rsidRPr="00722246">
        <w:rPr>
          <w:lang w:val="en-US"/>
        </w:rPr>
        <w:br/>
      </w:r>
      <w:hyperlink r:id="rId18" w:history="1">
        <w:r w:rsidRPr="00722246">
          <w:rPr>
            <w:rStyle w:val="Hyperlink"/>
            <w:rFonts w:cstheme="minorBidi"/>
            <w:lang w:val="en-US"/>
          </w:rPr>
          <w:t>hilde.junius@bnpparibasfortis.com</w:t>
        </w:r>
      </w:hyperlink>
    </w:p>
    <w:p w14:paraId="7C9F7D6C" w14:textId="77777777" w:rsidR="00832A14" w:rsidRPr="00722246" w:rsidRDefault="00832A14" w:rsidP="00832A14">
      <w:pPr>
        <w:jc w:val="left"/>
        <w:rPr>
          <w:lang w:val="en-US"/>
        </w:rPr>
      </w:pPr>
      <w:r w:rsidRPr="00722246">
        <w:rPr>
          <w:lang w:val="en-US"/>
        </w:rPr>
        <w:t>+32 (0)478 88 29 60</w:t>
      </w:r>
    </w:p>
    <w:p w14:paraId="10AED06B" w14:textId="77777777" w:rsidR="00973E0E" w:rsidRPr="00722246" w:rsidRDefault="00973E0E" w:rsidP="00832A14">
      <w:pPr>
        <w:jc w:val="left"/>
        <w:rPr>
          <w:lang w:val="en-US"/>
        </w:rPr>
        <w:sectPr w:rsidR="00973E0E" w:rsidRPr="00722246" w:rsidSect="00973E0E">
          <w:endnotePr>
            <w:numFmt w:val="decimal"/>
          </w:endnotePr>
          <w:type w:val="continuous"/>
          <w:pgSz w:w="11906" w:h="16838"/>
          <w:pgMar w:top="1474" w:right="907" w:bottom="1928" w:left="907" w:header="227" w:footer="1094" w:gutter="0"/>
          <w:cols w:num="2" w:space="425"/>
          <w:titlePg/>
          <w:docGrid w:linePitch="360"/>
        </w:sectPr>
      </w:pPr>
    </w:p>
    <w:p w14:paraId="53AD5D93" w14:textId="77777777" w:rsidR="00973E0E" w:rsidRPr="00722246" w:rsidRDefault="00973E0E" w:rsidP="00973E0E">
      <w:pPr>
        <w:jc w:val="left"/>
        <w:rPr>
          <w:rFonts w:ascii="BNPP Sans" w:hAnsi="BNPP Sans"/>
          <w:lang w:val="en-US"/>
        </w:rPr>
      </w:pPr>
      <w:r w:rsidRPr="00722246">
        <w:rPr>
          <w:rFonts w:ascii="BNPP Sans" w:hAnsi="BNPP Sans"/>
          <w:lang w:val="en-US"/>
        </w:rPr>
        <w:t>Jeroen Petrus</w:t>
      </w:r>
    </w:p>
    <w:p w14:paraId="3CEBB94D" w14:textId="77777777" w:rsidR="00973E0E" w:rsidRPr="00722246" w:rsidRDefault="00973E0E" w:rsidP="00973E0E">
      <w:pPr>
        <w:jc w:val="left"/>
        <w:rPr>
          <w:lang w:val="en-US"/>
        </w:rPr>
      </w:pPr>
      <w:r w:rsidRPr="00722246">
        <w:rPr>
          <w:lang w:val="en-US"/>
        </w:rPr>
        <w:t xml:space="preserve">Press Officer </w:t>
      </w:r>
    </w:p>
    <w:p w14:paraId="3A30A434" w14:textId="77777777" w:rsidR="00973E0E" w:rsidRPr="00722246" w:rsidRDefault="00973E0E" w:rsidP="00973E0E">
      <w:pPr>
        <w:jc w:val="left"/>
        <w:rPr>
          <w:lang w:val="en-US"/>
        </w:rPr>
      </w:pPr>
      <w:hyperlink r:id="rId19" w:history="1">
        <w:r w:rsidRPr="00722246">
          <w:rPr>
            <w:rStyle w:val="Hyperlink"/>
            <w:rFonts w:cstheme="minorBidi"/>
            <w:lang w:val="en-US"/>
          </w:rPr>
          <w:t>jeroen.petrus@bnpparibasfortis.com</w:t>
        </w:r>
      </w:hyperlink>
    </w:p>
    <w:p w14:paraId="77182193" w14:textId="77777777" w:rsidR="00973E0E" w:rsidRPr="00C92281" w:rsidRDefault="00973E0E" w:rsidP="00973E0E">
      <w:pPr>
        <w:jc w:val="left"/>
        <w:rPr>
          <w:lang w:val="nl-BE"/>
        </w:rPr>
      </w:pPr>
      <w:r w:rsidRPr="00C92281">
        <w:rPr>
          <w:lang w:val="nl-BE"/>
        </w:rPr>
        <w:t>+32 (0)498 32 14 94</w:t>
      </w:r>
    </w:p>
    <w:p w14:paraId="73CCF790" w14:textId="77777777" w:rsidR="00973E0E" w:rsidRPr="00C92281" w:rsidRDefault="00973E0E" w:rsidP="00973E0E">
      <w:pPr>
        <w:rPr>
          <w:lang w:val="nl-BE"/>
        </w:rPr>
      </w:pPr>
    </w:p>
    <w:p w14:paraId="2FFDAE92" w14:textId="77777777" w:rsidR="00B5010F" w:rsidRPr="00C92281" w:rsidRDefault="00B5010F" w:rsidP="00832A14">
      <w:pPr>
        <w:jc w:val="center"/>
        <w:rPr>
          <w:lang w:val="nl-BE"/>
        </w:rPr>
      </w:pPr>
      <w:r w:rsidRPr="00C92281">
        <w:rPr>
          <w:lang w:val="nl-BE"/>
        </w:rPr>
        <w:t>***</w:t>
      </w:r>
    </w:p>
    <w:p w14:paraId="321EEA49" w14:textId="77777777" w:rsidR="00B5010F" w:rsidRPr="00C92281" w:rsidRDefault="00B5010F" w:rsidP="001370A6">
      <w:pPr>
        <w:rPr>
          <w:lang w:val="nl-BE"/>
        </w:rPr>
      </w:pPr>
    </w:p>
    <w:p w14:paraId="39853144" w14:textId="05444AD4" w:rsidR="00743645" w:rsidRPr="00C92281" w:rsidRDefault="00C92281" w:rsidP="007E678F">
      <w:pPr>
        <w:autoSpaceDE w:val="0"/>
        <w:autoSpaceDN w:val="0"/>
        <w:adjustRightInd w:val="0"/>
        <w:rPr>
          <w:rFonts w:ascii="BNPP Sans Light" w:hAnsi="BNPP Sans Light" w:cs="Arial"/>
          <w:i/>
          <w:sz w:val="18"/>
          <w:szCs w:val="18"/>
          <w:lang w:val="nl-BE"/>
        </w:rPr>
      </w:pPr>
      <w:r w:rsidRPr="00C92281">
        <w:rPr>
          <w:rFonts w:ascii="BNPP Sans" w:hAnsi="BNPP Sans" w:cs="Arial"/>
          <w:b/>
          <w:i/>
          <w:sz w:val="18"/>
          <w:szCs w:val="18"/>
          <w:lang w:val="nl-BE"/>
        </w:rPr>
        <w:t>BNP Paribas Fortis</w:t>
      </w:r>
      <w:r w:rsidRPr="00C92281">
        <w:rPr>
          <w:rFonts w:ascii="BNPP Sans Light" w:hAnsi="BNPP Sans Light" w:cs="Arial"/>
          <w:i/>
          <w:sz w:val="18"/>
          <w:szCs w:val="18"/>
          <w:lang w:val="nl-BE"/>
        </w:rPr>
        <w:t xml:space="preserve"> (</w:t>
      </w:r>
      <w:hyperlink r:id="rId20" w:history="1">
        <w:r w:rsidRPr="00C92281">
          <w:rPr>
            <w:rStyle w:val="Hyperlink"/>
            <w:rFonts w:ascii="BNPP Sans Light" w:hAnsi="BNPP Sans Light" w:cs="Arial"/>
            <w:i/>
            <w:sz w:val="18"/>
            <w:szCs w:val="18"/>
            <w:lang w:val="nl-BE"/>
          </w:rPr>
          <w:t>www.bnpparibasfortis.com</w:t>
        </w:r>
      </w:hyperlink>
      <w:r w:rsidRPr="00C92281">
        <w:rPr>
          <w:rFonts w:ascii="BNPP Sans Light" w:hAnsi="BNPP Sans Light" w:cs="Arial"/>
          <w:i/>
          <w:sz w:val="18"/>
          <w:szCs w:val="18"/>
          <w:lang w:val="nl-BE"/>
        </w:rPr>
        <w:t>) biedt in België een totaalpakket van financiële diensten aan particulieren, zelfstandigen, beoefenaars van vrije beroepen, ondernemingen en publieke instellingen. Op het gebied van verzekeringen werkt BNP Paribas Fortis nauw samen, als verbonden agent, met AG Insurance, leader op de Belgische markt. De bank verstrekt internationaal ook maatoplossingen aan vermogende particulieren, grote ondernemingen en publieke en financiële organisaties. Daarbij maakt zij gebruik van de knowhow en het wereldwijde netwerk van BNP Paribas.</w:t>
      </w:r>
    </w:p>
    <w:sectPr w:rsidR="00743645" w:rsidRPr="00C92281" w:rsidSect="002949EA">
      <w:endnotePr>
        <w:numFmt w:val="decimal"/>
      </w:endnotePr>
      <w:type w:val="continuous"/>
      <w:pgSz w:w="11906" w:h="16838"/>
      <w:pgMar w:top="1474" w:right="907" w:bottom="1928" w:left="907" w:header="227"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F7392" w14:textId="77777777" w:rsidR="007D6B62" w:rsidRPr="00BB3922" w:rsidRDefault="007D6B62" w:rsidP="00BB3922">
      <w:pPr>
        <w:pStyle w:val="Footer"/>
        <w:rPr>
          <w:sz w:val="2"/>
          <w:szCs w:val="2"/>
        </w:rPr>
      </w:pPr>
    </w:p>
  </w:endnote>
  <w:endnote w:type="continuationSeparator" w:id="0">
    <w:p w14:paraId="3096F54D" w14:textId="77777777" w:rsidR="007D6B62" w:rsidRPr="00867423" w:rsidRDefault="007D6B62" w:rsidP="0029682D">
      <w:pPr>
        <w:spacing w:line="240" w:lineRule="auto"/>
      </w:pPr>
      <w:r w:rsidRPr="00867423">
        <w:continuationSeparator/>
      </w:r>
    </w:p>
  </w:endnote>
  <w:endnote w:type="continuationNotice" w:id="1">
    <w:p w14:paraId="7358714E" w14:textId="77777777" w:rsidR="007D6B62" w:rsidRDefault="007D6B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FFAB3AF9-E814-4DFC-BCA1-C967453EF942}"/>
    <w:embedBold r:id="rId2" w:fontKey="{86C9FF83-1740-48E2-869D-F547C079CF91}"/>
    <w:embedItalic r:id="rId3" w:fontKey="{6E063309-D2DF-4197-BF98-49A23C5756AD}"/>
    <w:embedBoldItalic r:id="rId4" w:fontKey="{8061AF83-1CB5-4BAA-9E9B-2377B0881ADE}"/>
  </w:font>
  <w:font w:name="MS Mincho">
    <w:altName w:val="ＭＳ 明朝"/>
    <w:panose1 w:val="02020609040205080304"/>
    <w:charset w:val="80"/>
    <w:family w:val="modern"/>
    <w:pitch w:val="fixed"/>
    <w:sig w:usb0="E00002FF" w:usb1="6AC7FDFB" w:usb2="08000012" w:usb3="00000000" w:csb0="0002009F" w:csb1="00000000"/>
  </w:font>
  <w:font w:name="BNPP Sans Condensed">
    <w:panose1 w:val="02000000000000000000"/>
    <w:charset w:val="00"/>
    <w:family w:val="auto"/>
    <w:pitch w:val="variable"/>
    <w:sig w:usb0="A00002AF" w:usb1="5000204A" w:usb2="00000000" w:usb3="00000000" w:csb0="00000097" w:csb1="00000000"/>
    <w:embedRegular r:id="rId5" w:fontKey="{8208D83D-815C-4AFD-89B1-E729AC4F8324}"/>
    <w:embedBold r:id="rId6" w:fontKey="{F891877A-6EBF-4CBE-AB75-1638CBE60E6C}"/>
    <w:embedItalic r:id="rId7" w:fontKey="{9B2ECC31-5F6F-44E2-9FF0-3CBE2F749AC0}"/>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8" w:fontKey="{9B1D00C1-FDEF-44B5-AA99-29564EDBD20B}"/>
    <w:embedBoldItalic r:id="rId9" w:fontKey="{7C4D84F6-F300-4CE7-B526-A7AE113B87B9}"/>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200247B" w:usb2="00000009" w:usb3="00000000" w:csb0="000001FF" w:csb1="00000000"/>
    <w:embedRegular r:id="rId10" w:fontKey="{3DBB502E-1658-4E7A-83DD-334B54F7D217}"/>
    <w:embedItalic r:id="rId11" w:fontKey="{E6831040-B91C-40AC-AC73-845555C4A5FB}"/>
    <w:embedBoldItalic r:id="rId12" w:fontKey="{5E7C228C-2D38-49C4-97CD-DA7AD7991FB0}"/>
  </w:font>
  <w:font w:name="Segoe UI">
    <w:panose1 w:val="020B0502040204020203"/>
    <w:charset w:val="00"/>
    <w:family w:val="swiss"/>
    <w:pitch w:val="variable"/>
    <w:sig w:usb0="E4002EFF" w:usb1="C000E47F" w:usb2="00000009" w:usb3="00000000" w:csb0="000001FF" w:csb1="00000000"/>
    <w:embedRegular r:id="rId13" w:fontKey="{2DD673DE-4711-4F8D-9E5D-DA6756F68261}"/>
    <w:embedBold r:id="rId14" w:fontKey="{34146B8E-7180-45AA-9FD7-1C6836573F29}"/>
  </w:font>
  <w:font w:name="Consolas">
    <w:panose1 w:val="020B0609020204030204"/>
    <w:charset w:val="00"/>
    <w:family w:val="modern"/>
    <w:pitch w:val="fixed"/>
    <w:sig w:usb0="E00006FF" w:usb1="0000FCFF" w:usb2="00000001" w:usb3="00000000" w:csb0="0000019F" w:csb1="00000000"/>
    <w:embedRegular r:id="rId15" w:fontKey="{189EE3C6-F1C3-4060-B326-68BB8B595E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67EBF" w14:textId="4C8C3CBD" w:rsidR="00655751" w:rsidRPr="00F16273" w:rsidRDefault="00F67902">
    <w:pPr>
      <w:pStyle w:val="Footer"/>
    </w:pPr>
    <w:r>
      <w:rPr>
        <w:noProof/>
      </w:rPr>
      <w:drawing>
        <wp:anchor distT="0" distB="0" distL="114300" distR="114300" simplePos="0" relativeHeight="251660300" behindDoc="0" locked="0" layoutInCell="0" allowOverlap="1" wp14:anchorId="3B030743" wp14:editId="3AEE3DE9">
          <wp:simplePos x="0" y="0"/>
          <wp:positionH relativeFrom="page">
            <wp:posOffset>6123760</wp:posOffset>
          </wp:positionH>
          <wp:positionV relativeFrom="page">
            <wp:posOffset>9830758</wp:posOffset>
          </wp:positionV>
          <wp:extent cx="1195070" cy="514985"/>
          <wp:effectExtent l="0" t="0" r="5080" b="0"/>
          <wp:wrapNone/>
          <wp:docPr id="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A14" w:rsidRPr="00F16273">
      <w:rPr>
        <w:noProof/>
      </w:rPr>
      <w:drawing>
        <wp:anchor distT="0" distB="0" distL="114300" distR="114300" simplePos="0" relativeHeight="251658249" behindDoc="0" locked="1" layoutInCell="1" allowOverlap="1" wp14:anchorId="5FED8B3C" wp14:editId="5D9231C5">
          <wp:simplePos x="0" y="0"/>
          <wp:positionH relativeFrom="page">
            <wp:posOffset>578485</wp:posOffset>
          </wp:positionH>
          <wp:positionV relativeFrom="page">
            <wp:posOffset>9861550</wp:posOffset>
          </wp:positionV>
          <wp:extent cx="2188210" cy="460375"/>
          <wp:effectExtent l="0" t="0" r="0" b="0"/>
          <wp:wrapNone/>
          <wp:docPr id="1568052478" name="Picture 1568052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52478" name="Picture 1568052478">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t="138" b="138"/>
                  <a:stretch>
                    <a:fillRect/>
                  </a:stretch>
                </pic:blipFill>
                <pic:spPr bwMode="auto">
                  <a:xfrm>
                    <a:off x="0" y="0"/>
                    <a:ext cx="2188210"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1" behindDoc="0" locked="1" layoutInCell="1" allowOverlap="1" wp14:anchorId="429C1468" wp14:editId="73EDACFE">
              <wp:simplePos x="0" y="0"/>
              <wp:positionH relativeFrom="page">
                <wp:posOffset>0</wp:posOffset>
              </wp:positionH>
              <wp:positionV relativeFrom="page">
                <wp:posOffset>8154670</wp:posOffset>
              </wp:positionV>
              <wp:extent cx="7559675" cy="1363980"/>
              <wp:effectExtent l="0" t="0" r="3175" b="7620"/>
              <wp:wrapNone/>
              <wp:docPr id="3" name="Rectangle 3">
                <a:extLst xmlns:a="http://schemas.openxmlformats.org/drawingml/2006/main">
                  <a:ext uri="{FF2B5EF4-FFF2-40B4-BE49-F238E27FC236}">
                    <a16:creationId xmlns:a16="http://schemas.microsoft.com/office/drawing/2014/main" id="{9AB3596F-DF0A-7EEC-4B54-AA1CF6AA4D90}"/>
                  </a:ext>
                </a:extLst>
              </wp:docPr>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rect id="Rectangle 3" style="position:absolute;margin-left:0;margin-top:642.1pt;width:595.25pt;height:107.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3213]" stroked="f" strokeweight="1pt" w14:anchorId="0F3860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v:fill type="gradient" opacity="0" color2="#2d2926 [3213]" colors="0 #2d2926;47841f #2d2926" angle="180" focus="100%" o:opacity2="3276f">
                <o:fill v:ext="view" type="gradientUnscaled"/>
              </v:fill>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C68D" w14:textId="0D640CE9" w:rsidR="00754343" w:rsidRPr="00F16273" w:rsidRDefault="00F67902" w:rsidP="00A90084">
    <w:pPr>
      <w:pStyle w:val="BNPPF-HeaderFooterText"/>
      <w:rPr>
        <w:lang w:val="nl-BE"/>
      </w:rPr>
    </w:pPr>
    <w:r>
      <w:rPr>
        <w:noProof/>
      </w:rPr>
      <w:drawing>
        <wp:anchor distT="0" distB="0" distL="114300" distR="114300" simplePos="0" relativeHeight="251662348" behindDoc="0" locked="0" layoutInCell="0" allowOverlap="1" wp14:anchorId="524FFF24" wp14:editId="79809E18">
          <wp:simplePos x="0" y="0"/>
          <wp:positionH relativeFrom="page">
            <wp:posOffset>6089640</wp:posOffset>
          </wp:positionH>
          <wp:positionV relativeFrom="page">
            <wp:posOffset>9857427</wp:posOffset>
          </wp:positionV>
          <wp:extent cx="1195070" cy="514985"/>
          <wp:effectExtent l="0" t="0" r="5080" b="0"/>
          <wp:wrapNone/>
          <wp:docPr id="9598529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8C4" w:rsidRPr="00F16273">
      <w:rPr>
        <w:noProof/>
      </w:rPr>
      <w:drawing>
        <wp:anchor distT="0" distB="0" distL="114300" distR="114300" simplePos="0" relativeHeight="251658250" behindDoc="0" locked="1" layoutInCell="1" allowOverlap="1" wp14:anchorId="2C85A337" wp14:editId="46503091">
          <wp:simplePos x="0" y="0"/>
          <wp:positionH relativeFrom="page">
            <wp:posOffset>578485</wp:posOffset>
          </wp:positionH>
          <wp:positionV relativeFrom="page">
            <wp:posOffset>9890125</wp:posOffset>
          </wp:positionV>
          <wp:extent cx="2188210" cy="46037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t="138" b="138"/>
                  <a:stretch>
                    <a:fillRect/>
                  </a:stretch>
                </pic:blipFill>
                <pic:spPr bwMode="auto">
                  <a:xfrm>
                    <a:off x="0" y="0"/>
                    <a:ext cx="2188210"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3" behindDoc="0" locked="1" layoutInCell="1" allowOverlap="1" wp14:anchorId="097946E6" wp14:editId="6DADC624">
              <wp:simplePos x="0" y="0"/>
              <wp:positionH relativeFrom="page">
                <wp:posOffset>0</wp:posOffset>
              </wp:positionH>
              <wp:positionV relativeFrom="page">
                <wp:posOffset>8155305</wp:posOffset>
              </wp:positionV>
              <wp:extent cx="7560000" cy="1364400"/>
              <wp:effectExtent l="0" t="0" r="3175" b="7620"/>
              <wp:wrapNone/>
              <wp:docPr id="1948626456" name="Rectangle 1948626456"/>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1948626456" style="position:absolute;margin-left:0;margin-top:642.15pt;width:595.3pt;height:107.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3213]" stroked="f" strokeweight="1pt" w14:anchorId="75CE0C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v:fill type="gradient" opacity="0" color2="#2d2926 [3213]" colors="0 #2d2926;47841f #2d2926" angle="180" focus="100%" o:opacity2="3276f">
                <o:fill v:ext="view" type="gradientUnscaled"/>
              </v:fill>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A51E" w14:textId="77777777" w:rsidR="00EA0EB8" w:rsidRPr="00F16273" w:rsidRDefault="00EA0EB8" w:rsidP="00A90084">
    <w:pPr>
      <w:pStyle w:val="BNPPF-HeaderFooterText"/>
      <w:rPr>
        <w:lang w:val="nl-BE"/>
      </w:rPr>
    </w:pPr>
    <w:r w:rsidRPr="00F16273">
      <w:rPr>
        <w:noProof/>
        <w:lang w:val="nl-BE"/>
      </w:rPr>
      <w:drawing>
        <wp:anchor distT="0" distB="0" distL="114300" distR="114300" simplePos="0" relativeHeight="251658247" behindDoc="0" locked="1" layoutInCell="1" allowOverlap="1" wp14:anchorId="2D0B6976" wp14:editId="29D9A1B8">
          <wp:simplePos x="0" y="0"/>
          <wp:positionH relativeFrom="page">
            <wp:posOffset>6160135</wp:posOffset>
          </wp:positionH>
          <wp:positionV relativeFrom="page">
            <wp:posOffset>9868535</wp:posOffset>
          </wp:positionV>
          <wp:extent cx="1040400" cy="475200"/>
          <wp:effectExtent l="0" t="0" r="7620" b="1270"/>
          <wp:wrapNone/>
          <wp:docPr id="1307600351" name="Picture 1307600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273">
      <w:rPr>
        <w:noProof/>
        <w:lang w:val="nl-BE"/>
      </w:rPr>
      <w:drawing>
        <wp:anchor distT="0" distB="0" distL="114300" distR="114300" simplePos="0" relativeHeight="251658246" behindDoc="0" locked="1" layoutInCell="1" allowOverlap="1" wp14:anchorId="1D1DDF1F" wp14:editId="1E05627C">
          <wp:simplePos x="0" y="0"/>
          <wp:positionH relativeFrom="page">
            <wp:posOffset>342265</wp:posOffset>
          </wp:positionH>
          <wp:positionV relativeFrom="page">
            <wp:posOffset>9868535</wp:posOffset>
          </wp:positionV>
          <wp:extent cx="2188800" cy="460800"/>
          <wp:effectExtent l="0" t="0" r="2540" b="0"/>
          <wp:wrapNone/>
          <wp:docPr id="2139627405" name="Picture 2139627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98E">
      <w:rPr>
        <w:noProof/>
      </w:rPr>
      <mc:AlternateContent>
        <mc:Choice Requires="wps">
          <w:drawing>
            <wp:anchor distT="0" distB="0" distL="114300" distR="114300" simplePos="0" relativeHeight="251658248" behindDoc="0" locked="1" layoutInCell="1" allowOverlap="1" wp14:anchorId="4F9FE7B1" wp14:editId="4488576E">
              <wp:simplePos x="0" y="0"/>
              <wp:positionH relativeFrom="page">
                <wp:posOffset>0</wp:posOffset>
              </wp:positionH>
              <wp:positionV relativeFrom="page">
                <wp:posOffset>8155305</wp:posOffset>
              </wp:positionV>
              <wp:extent cx="7560000" cy="1364400"/>
              <wp:effectExtent l="0" t="0" r="3175" b="7620"/>
              <wp:wrapNone/>
              <wp:docPr id="1119968824" name="Rectangle 1119968824"/>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1119968824" style="position:absolute;margin-left:0;margin-top:642.15pt;width:595.3pt;height:107.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3213]" stroked="f" strokeweight="1pt" w14:anchorId="09CDC2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v:fill type="gradient" opacity="0" color2="#2d2926 [3213]" colors="0 #2d2926;47841f #2d2926" angle="180" focus="100%" o:opacity2="3276f">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E3ABD" w14:textId="77777777" w:rsidR="007D6B62" w:rsidRPr="00867423" w:rsidRDefault="007D6B62" w:rsidP="00EC10B9">
      <w:pPr>
        <w:pStyle w:val="Footer"/>
      </w:pPr>
    </w:p>
  </w:footnote>
  <w:footnote w:type="continuationSeparator" w:id="0">
    <w:p w14:paraId="4DC25CC9" w14:textId="77777777" w:rsidR="007D6B62" w:rsidRPr="00867423" w:rsidRDefault="007D6B62" w:rsidP="0029682D">
      <w:pPr>
        <w:spacing w:line="240" w:lineRule="auto"/>
      </w:pPr>
      <w:r w:rsidRPr="00867423">
        <w:continuationSeparator/>
      </w:r>
    </w:p>
  </w:footnote>
  <w:footnote w:type="continuationNotice" w:id="1">
    <w:p w14:paraId="0DA6B4FD" w14:textId="77777777" w:rsidR="007D6B62" w:rsidRDefault="007D6B62">
      <w:pPr>
        <w:spacing w:line="240" w:lineRule="auto"/>
      </w:pPr>
    </w:p>
  </w:footnote>
  <w:footnote w:id="2">
    <w:p w14:paraId="4AE48330" w14:textId="68F25253" w:rsidR="00D957F7" w:rsidRPr="00376A5C" w:rsidRDefault="00D957F7" w:rsidP="00D957F7">
      <w:pPr>
        <w:pStyle w:val="FootnoteText"/>
        <w:rPr>
          <w:lang w:val="nl-BE"/>
        </w:rPr>
      </w:pPr>
      <w:r>
        <w:rPr>
          <w:rStyle w:val="FootnoteReference"/>
        </w:rPr>
        <w:footnoteRef/>
      </w:r>
      <w:r w:rsidRPr="00376A5C">
        <w:rPr>
          <w:lang w:val="nl-BE"/>
        </w:rPr>
        <w:t xml:space="preserve"> </w:t>
      </w:r>
      <w:r w:rsidR="00376A5C" w:rsidRPr="00376A5C">
        <w:rPr>
          <w:i/>
          <w:iCs/>
          <w:lang w:val="nl-BE"/>
        </w:rPr>
        <w:t xml:space="preserve">Het </w:t>
      </w:r>
      <w:proofErr w:type="spellStart"/>
      <w:r w:rsidR="00376A5C" w:rsidRPr="00376A5C">
        <w:rPr>
          <w:i/>
          <w:iCs/>
          <w:lang w:val="nl-BE"/>
        </w:rPr>
        <w:t>bulletkrediet</w:t>
      </w:r>
      <w:proofErr w:type="spellEnd"/>
      <w:r w:rsidR="00376A5C" w:rsidRPr="00376A5C">
        <w:rPr>
          <w:i/>
          <w:iCs/>
          <w:lang w:val="nl-BE"/>
        </w:rPr>
        <w:t xml:space="preserve"> is een hypothecaire lening waarbij enkel de interesten worden betaald gedurende de volledige looptijd van de lening. De terugbetaling van het kapitaal gebeurt in één keer op het einde van het krediet.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740" w14:textId="77777777" w:rsidR="003B4E74" w:rsidRPr="00867423" w:rsidRDefault="001954A4" w:rsidP="003B4E74">
    <w:pPr>
      <w:pStyle w:val="BNPPF-HeaderFooterText"/>
      <w:ind w:left="0"/>
    </w:pPr>
    <w:r w:rsidRPr="00867423">
      <w:rPr>
        <w:noProof/>
        <w:sz w:val="16"/>
        <w:szCs w:val="16"/>
      </w:rPr>
      <mc:AlternateContent>
        <mc:Choice Requires="wps">
          <w:drawing>
            <wp:anchor distT="0" distB="0" distL="114300" distR="114300" simplePos="0" relativeHeight="251658242" behindDoc="1" locked="1" layoutInCell="1" allowOverlap="1" wp14:anchorId="45F5E669" wp14:editId="05952BB4">
              <wp:simplePos x="0" y="0"/>
              <wp:positionH relativeFrom="page">
                <wp:posOffset>5227955</wp:posOffset>
              </wp:positionH>
              <wp:positionV relativeFrom="page">
                <wp:posOffset>215900</wp:posOffset>
              </wp:positionV>
              <wp:extent cx="1987200" cy="212400"/>
              <wp:effectExtent l="0" t="0" r="1333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B83E"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45F5E669">
              <v:stroke joinstyle="miter"/>
              <v:path gradientshapeok="t" o:connecttype="rect"/>
            </v:shapetype>
            <v:shape id="Text Box 1" style="position:absolute;margin-left:411.65pt;margin-top:17pt;width:156.45pt;height:16.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v:textbox inset="0,0,0,0">
                <w:txbxContent>
                  <w:p w:rsidRPr="00041D5D" w:rsidR="001954A4" w:rsidP="00A437B0" w:rsidRDefault="001954A4" w14:paraId="2D2EB83E" w14:textId="77777777">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7DB6" w14:textId="77777777" w:rsidR="002B7D58" w:rsidRPr="005628AD" w:rsidRDefault="00BE730F" w:rsidP="002B7D58">
    <w:pPr>
      <w:pStyle w:val="BNPPF-HeaderFooterText"/>
      <w:ind w:left="0"/>
      <w:rPr>
        <w:lang w:val="nl-BE"/>
      </w:rPr>
    </w:pPr>
    <w:r w:rsidRPr="005628AD">
      <w:rPr>
        <w:noProof/>
        <w:lang w:val="nl-BE"/>
      </w:rPr>
      <w:drawing>
        <wp:anchor distT="0" distB="0" distL="114300" distR="114300" simplePos="0" relativeHeight="251658240" behindDoc="1" locked="1" layoutInCell="1" allowOverlap="1" wp14:anchorId="65E78819" wp14:editId="302767B7">
          <wp:simplePos x="0" y="0"/>
          <wp:positionH relativeFrom="page">
            <wp:posOffset>0</wp:posOffset>
          </wp:positionH>
          <wp:positionV relativeFrom="page">
            <wp:posOffset>6350</wp:posOffset>
          </wp:positionV>
          <wp:extent cx="9052560" cy="2400300"/>
          <wp:effectExtent l="0" t="0" r="0" b="0"/>
          <wp:wrapNone/>
          <wp:docPr id="420733030" name="Picture 42073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3030" name="Picture 420733030"/>
                  <pic:cNvPicPr>
                    <a:picLocks noChangeAspect="1" noChangeArrowheads="1"/>
                  </pic:cNvPicPr>
                </pic:nvPicPr>
                <pic:blipFill rotWithShape="1">
                  <a:blip r:embed="rId1">
                    <a:extLst>
                      <a:ext uri="{28A0092B-C50C-407E-A947-70E740481C1C}">
                        <a14:useLocalDpi xmlns:a14="http://schemas.microsoft.com/office/drawing/2010/main" val="0"/>
                      </a:ext>
                    </a:extLst>
                  </a:blip>
                  <a:srcRect l="151" t="35684" r="-151" b="24626"/>
                  <a:stretch>
                    <a:fillRect/>
                  </a:stretch>
                </pic:blipFill>
                <pic:spPr bwMode="auto">
                  <a:xfrm>
                    <a:off x="0" y="0"/>
                    <a:ext cx="905256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F6884" w14:textId="3E4D292B" w:rsidR="002B7D58" w:rsidRPr="005628AD" w:rsidRDefault="000840A2" w:rsidP="00DB2DFF">
    <w:pPr>
      <w:pStyle w:val="BNPPF-HeaderFooterText"/>
      <w:tabs>
        <w:tab w:val="left" w:pos="7000"/>
      </w:tabs>
      <w:ind w:left="0"/>
      <w:rPr>
        <w:lang w:val="nl-BE"/>
      </w:rPr>
    </w:pPr>
    <w:r>
      <w:rPr>
        <w:lang w:val="nl-BE"/>
      </w:rPr>
      <w:tab/>
    </w:r>
  </w:p>
  <w:p w14:paraId="0BE948AD" w14:textId="3AAE0D2C" w:rsidR="002B7D58" w:rsidRPr="005628AD" w:rsidRDefault="000840A2" w:rsidP="00DB2DFF">
    <w:pPr>
      <w:pStyle w:val="BNPPF-HeaderFooterText"/>
      <w:tabs>
        <w:tab w:val="left" w:pos="7513"/>
      </w:tabs>
      <w:ind w:left="0"/>
      <w:rPr>
        <w:lang w:val="nl-BE"/>
      </w:rPr>
    </w:pPr>
    <w:r>
      <w:rPr>
        <w:lang w:val="nl-BE"/>
      </w:rPr>
      <w:tab/>
    </w:r>
  </w:p>
  <w:p w14:paraId="0F95DB95" w14:textId="77777777" w:rsidR="002B7D58" w:rsidRPr="005628AD" w:rsidRDefault="002B7D58" w:rsidP="002B7D58">
    <w:pPr>
      <w:pStyle w:val="BNPPF-HeaderFooterText"/>
      <w:ind w:left="0"/>
      <w:rPr>
        <w:lang w:val="nl-BE"/>
      </w:rPr>
    </w:pPr>
  </w:p>
  <w:p w14:paraId="0315A897" w14:textId="77777777" w:rsidR="002B7D58" w:rsidRDefault="002B7D58" w:rsidP="002B7D58">
    <w:pPr>
      <w:pStyle w:val="BNPPF-HeaderFooterText"/>
      <w:ind w:left="0"/>
      <w:rPr>
        <w:lang w:val="nl-BE"/>
      </w:rPr>
    </w:pPr>
  </w:p>
  <w:p w14:paraId="70F16AF1" w14:textId="77777777" w:rsidR="00DA2F0F" w:rsidRDefault="00DA2F0F" w:rsidP="002B7D58">
    <w:pPr>
      <w:pStyle w:val="BNPPF-HeaderFooterText"/>
      <w:ind w:left="0"/>
      <w:rPr>
        <w:lang w:val="nl-BE"/>
      </w:rPr>
    </w:pPr>
  </w:p>
  <w:p w14:paraId="78A08155" w14:textId="77777777" w:rsidR="00DA2F0F" w:rsidRDefault="00DA2F0F" w:rsidP="002B7D58">
    <w:pPr>
      <w:pStyle w:val="BNPPF-HeaderFooterText"/>
      <w:ind w:left="0"/>
      <w:rPr>
        <w:lang w:val="nl-BE"/>
      </w:rPr>
    </w:pPr>
  </w:p>
  <w:p w14:paraId="408E8C4B" w14:textId="69DA300C" w:rsidR="00DA2F0F" w:rsidRDefault="003827B4" w:rsidP="003827B4">
    <w:pPr>
      <w:pStyle w:val="BNPPF-HeaderFooterText"/>
      <w:tabs>
        <w:tab w:val="left" w:pos="1410"/>
        <w:tab w:val="left" w:pos="1815"/>
      </w:tabs>
      <w:ind w:left="0"/>
      <w:rPr>
        <w:lang w:val="nl-BE"/>
      </w:rPr>
    </w:pPr>
    <w:r>
      <w:rPr>
        <w:lang w:val="nl-BE"/>
      </w:rPr>
      <w:tab/>
    </w:r>
    <w:r>
      <w:rPr>
        <w:lang w:val="nl-BE"/>
      </w:rPr>
      <w:tab/>
    </w:r>
  </w:p>
  <w:p w14:paraId="37A9012C" w14:textId="77777777" w:rsidR="00DA2F0F" w:rsidRDefault="00DA2F0F" w:rsidP="002B7D58">
    <w:pPr>
      <w:pStyle w:val="BNPPF-HeaderFooterText"/>
      <w:ind w:left="0"/>
      <w:rPr>
        <w:lang w:val="nl-BE"/>
      </w:rPr>
    </w:pPr>
  </w:p>
  <w:p w14:paraId="699ECC59" w14:textId="0ADC7E03" w:rsidR="00DA2F0F" w:rsidRDefault="00832A14" w:rsidP="008A69B0">
    <w:pPr>
      <w:pStyle w:val="BNPPF-HeaderFooterText"/>
      <w:tabs>
        <w:tab w:val="left" w:pos="2703"/>
        <w:tab w:val="left" w:pos="3945"/>
      </w:tabs>
      <w:ind w:left="0"/>
      <w:rPr>
        <w:lang w:val="nl-BE"/>
      </w:rPr>
    </w:pPr>
    <w:r>
      <w:rPr>
        <w:lang w:val="nl-BE"/>
      </w:rPr>
      <w:tab/>
    </w:r>
    <w:r w:rsidR="008A69B0">
      <w:rPr>
        <w:lang w:val="nl-BE"/>
      </w:rPr>
      <w:tab/>
    </w:r>
  </w:p>
  <w:p w14:paraId="0C126A98" w14:textId="77777777" w:rsidR="00DA2F0F" w:rsidRDefault="00DA2F0F" w:rsidP="002B7D58">
    <w:pPr>
      <w:pStyle w:val="BNPPF-HeaderFooterText"/>
      <w:ind w:left="0"/>
      <w:rPr>
        <w:lang w:val="nl-BE"/>
      </w:rPr>
    </w:pPr>
  </w:p>
  <w:p w14:paraId="39901127" w14:textId="77777777" w:rsidR="00DA2F0F" w:rsidRPr="005628AD" w:rsidRDefault="00DA2F0F" w:rsidP="002B7D58">
    <w:pPr>
      <w:pStyle w:val="BNPPF-HeaderFooterText"/>
      <w:ind w:left="0"/>
      <w:rPr>
        <w:lang w:val="nl-BE"/>
      </w:rPr>
    </w:pPr>
  </w:p>
  <w:p w14:paraId="66EEC707" w14:textId="71FB8147" w:rsidR="002B7D58" w:rsidRPr="005628AD" w:rsidRDefault="00E542EB" w:rsidP="00E542EB">
    <w:pPr>
      <w:pStyle w:val="BNPPF-HeaderFooterText"/>
      <w:tabs>
        <w:tab w:val="left" w:pos="1728"/>
      </w:tabs>
      <w:ind w:left="0"/>
      <w:rPr>
        <w:lang w:val="nl-BE"/>
      </w:rPr>
    </w:pPr>
    <w:r>
      <w:rPr>
        <w:lang w:val="nl-BE"/>
      </w:rPr>
      <w:tab/>
    </w:r>
  </w:p>
  <w:p w14:paraId="71564AC8" w14:textId="77777777" w:rsidR="002B7D58" w:rsidRPr="005628AD" w:rsidRDefault="002B7D58" w:rsidP="002B7D58">
    <w:pPr>
      <w:pStyle w:val="BNPPF-HeaderFooterText"/>
      <w:ind w:left="0"/>
      <w:rPr>
        <w:lang w:val="nl-BE"/>
      </w:rPr>
    </w:pPr>
  </w:p>
  <w:p w14:paraId="167FC26F" w14:textId="77777777" w:rsidR="002B7D58" w:rsidRPr="005628AD" w:rsidRDefault="002B7D58" w:rsidP="002B7D58">
    <w:pPr>
      <w:pStyle w:val="BNPPF-HeaderFooterText"/>
      <w:ind w:left="0"/>
      <w:rPr>
        <w:lang w:val="nl-BE"/>
      </w:rPr>
    </w:pPr>
  </w:p>
  <w:p w14:paraId="3E52E5D4" w14:textId="27E848A7" w:rsidR="002B7D58" w:rsidRPr="005628AD" w:rsidRDefault="00832A14" w:rsidP="00832A14">
    <w:pPr>
      <w:pStyle w:val="BNPPF-HeaderFooterText"/>
      <w:tabs>
        <w:tab w:val="left" w:pos="6521"/>
      </w:tabs>
      <w:ind w:left="0"/>
      <w:rPr>
        <w:lang w:val="nl-BE"/>
      </w:rPr>
    </w:pPr>
    <w:r>
      <w:rPr>
        <w:lang w:val="nl-BE"/>
      </w:rPr>
      <w:tab/>
    </w:r>
  </w:p>
  <w:p w14:paraId="0D47D720" w14:textId="77777777" w:rsidR="00EC6830" w:rsidRPr="005628AD" w:rsidRDefault="00EC6830" w:rsidP="002B7D58">
    <w:pPr>
      <w:pStyle w:val="BNPPF-HeaderFooterText"/>
      <w:ind w:left="0"/>
      <w:rPr>
        <w:lang w:val="nl-BE"/>
      </w:rPr>
    </w:pPr>
  </w:p>
  <w:p w14:paraId="1814A9B0" w14:textId="77777777" w:rsidR="00EC6830" w:rsidRPr="005628AD" w:rsidRDefault="00EC6830" w:rsidP="002B7D58">
    <w:pPr>
      <w:pStyle w:val="BNPPF-HeaderFooterText"/>
      <w:ind w:left="0"/>
      <w:rPr>
        <w:lang w:val="nl-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708C" w14:textId="77777777" w:rsidR="00EA0EB8" w:rsidRPr="00867423" w:rsidRDefault="00EA0EB8" w:rsidP="002B7D58">
    <w:pPr>
      <w:pStyle w:val="BNPPF-HeaderFooterText"/>
      <w:ind w:left="0"/>
    </w:pPr>
    <w:r w:rsidRPr="00867423">
      <w:rPr>
        <w:noProof/>
        <w:sz w:val="16"/>
        <w:szCs w:val="16"/>
      </w:rPr>
      <mc:AlternateContent>
        <mc:Choice Requires="wps">
          <w:drawing>
            <wp:anchor distT="0" distB="0" distL="114300" distR="114300" simplePos="0" relativeHeight="251658245" behindDoc="1" locked="1" layoutInCell="1" allowOverlap="1" wp14:anchorId="31587879" wp14:editId="2A12802B">
              <wp:simplePos x="0" y="0"/>
              <wp:positionH relativeFrom="page">
                <wp:posOffset>5227320</wp:posOffset>
              </wp:positionH>
              <wp:positionV relativeFrom="page">
                <wp:posOffset>215900</wp:posOffset>
              </wp:positionV>
              <wp:extent cx="1987200" cy="212400"/>
              <wp:effectExtent l="0" t="0" r="13335" b="16510"/>
              <wp:wrapNone/>
              <wp:docPr id="1481773138" name="Text Box 148177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87879" id="_x0000_t202" coordsize="21600,21600" o:spt="202" path="m,l,21600r21600,l21600,xe">
              <v:stroke joinstyle="miter"/>
              <v:path gradientshapeok="t" o:connecttype="rect"/>
            </v:shapetype>
            <v:shape id="Text Box 1481773138" o:spid="_x0000_s1028" type="#_x0000_t202" alt="&quot;&quot;" style="position:absolute;margin-left:411.6pt;margin-top:17pt;width:156.45pt;height:16.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" filled="f" stroked="f">
              <v:textbox inset="0,0,0,0">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sidRPr="00867423">
      <w:rPr>
        <w:noProof/>
        <w:sz w:val="16"/>
        <w:szCs w:val="16"/>
      </w:rPr>
      <mc:AlternateContent>
        <mc:Choice Requires="wps">
          <w:drawing>
            <wp:anchor distT="0" distB="0" distL="114300" distR="114300" simplePos="0" relativeHeight="251658244" behindDoc="1" locked="1" layoutInCell="1" allowOverlap="1" wp14:anchorId="22CBACAB" wp14:editId="7AABD4B0">
              <wp:simplePos x="0" y="0"/>
              <wp:positionH relativeFrom="page">
                <wp:posOffset>5227320</wp:posOffset>
              </wp:positionH>
              <wp:positionV relativeFrom="page">
                <wp:posOffset>215900</wp:posOffset>
              </wp:positionV>
              <wp:extent cx="1987200" cy="212400"/>
              <wp:effectExtent l="0" t="0" r="13335" b="16510"/>
              <wp:wrapNone/>
              <wp:docPr id="716739960" name="Text Box 716739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ACAB" id="Text Box 716739960" o:spid="_x0000_s1029" type="#_x0000_t202" alt="&quot;&quot;" style="position:absolute;margin-left:411.6pt;margin-top:17pt;width:156.45pt;height:1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" filled="f" stroked="f">
              <v:textbox inset="0,0,0,0">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ECD32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62pt" o:bullet="t">
        <v:imagedata r:id="rId1" o:title="Quote_Symbol 3"/>
      </v:shape>
    </w:pict>
  </w:numPicBullet>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A1815"/>
    <w:multiLevelType w:val="multilevel"/>
    <w:tmpl w:val="896EA7DA"/>
    <w:lvl w:ilvl="0">
      <w:start w:val="1"/>
      <w:numFmt w:val="bullet"/>
      <w:lvlText w:val=""/>
      <w:lvlJc w:val="left"/>
      <w:pPr>
        <w:ind w:left="170" w:hanging="170"/>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1" w15:restartNumberingAfterBreak="0">
    <w:nsid w:val="0AFB0279"/>
    <w:multiLevelType w:val="hybridMultilevel"/>
    <w:tmpl w:val="E8383A9C"/>
    <w:lvl w:ilvl="0" w:tplc="B5A038FE">
      <w:start w:val="1"/>
      <w:numFmt w:val="bullet"/>
      <w:lvlText w:val=""/>
      <w:lvlJc w:val="left"/>
      <w:pPr>
        <w:ind w:left="738" w:hanging="360"/>
      </w:pPr>
      <w:rPr>
        <w:rFonts w:ascii="Wingdings" w:hAnsi="Wingdings" w:hint="default"/>
        <w:color w:val="00915A" w:themeColor="text2"/>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2"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5"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8"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D07FC"/>
    <w:multiLevelType w:val="hybridMultilevel"/>
    <w:tmpl w:val="77D4924C"/>
    <w:lvl w:ilvl="0" w:tplc="FEF812D6">
      <w:start w:val="1"/>
      <w:numFmt w:val="bullet"/>
      <w:pStyle w:val="FootnoteBulletGreen"/>
      <w:lvlText w:val=""/>
      <w:lvlJc w:val="left"/>
      <w:pPr>
        <w:ind w:left="850" w:hanging="360"/>
      </w:pPr>
      <w:rPr>
        <w:rFonts w:ascii="Symbol" w:hAnsi="Symbol" w:hint="default"/>
        <w:color w:val="00915A" w:themeColor="text2"/>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0"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1" w15:restartNumberingAfterBreak="0">
    <w:nsid w:val="37BC6538"/>
    <w:multiLevelType w:val="hybridMultilevel"/>
    <w:tmpl w:val="15BEA2B4"/>
    <w:lvl w:ilvl="0" w:tplc="862A888E">
      <w:start w:val="1"/>
      <w:numFmt w:val="bullet"/>
      <w:lvlText w:val=""/>
      <w:lvlPicBulletId w:val="0"/>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2"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3" w15:restartNumberingAfterBreak="0">
    <w:nsid w:val="59170DA9"/>
    <w:multiLevelType w:val="multilevel"/>
    <w:tmpl w:val="268C1A92"/>
    <w:styleLink w:val="BNPPF-BulletList"/>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5"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68A7238F"/>
    <w:multiLevelType w:val="hybridMultilevel"/>
    <w:tmpl w:val="EC8440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A79785A"/>
    <w:multiLevelType w:val="multilevel"/>
    <w:tmpl w:val="21923A34"/>
    <w:lvl w:ilvl="0">
      <w:start w:val="1"/>
      <w:numFmt w:val="bullet"/>
      <w:pStyle w:val="BNPPF-BulletGreen"/>
      <w:lvlText w:val=""/>
      <w:lvlJc w:val="left"/>
      <w:pPr>
        <w:ind w:left="596" w:hanging="170"/>
      </w:pPr>
      <w:rPr>
        <w:rFonts w:ascii="Symbol" w:hAnsi="Symbol" w:hint="default"/>
        <w:color w:val="00915A" w:themeColor="text2"/>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30"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1"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2"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3" w15:restartNumberingAfterBreak="0">
    <w:nsid w:val="74900652"/>
    <w:multiLevelType w:val="hybridMultilevel"/>
    <w:tmpl w:val="104EE0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7A7706F6"/>
    <w:multiLevelType w:val="multilevel"/>
    <w:tmpl w:val="D96C9BBE"/>
    <w:lvl w:ilvl="0">
      <w:start w:val="1"/>
      <w:numFmt w:val="bullet"/>
      <w:lvlText w:val=""/>
      <w:lvlJc w:val="left"/>
      <w:pPr>
        <w:ind w:left="284" w:hanging="284"/>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num w:numId="1" w16cid:durableId="1121802016">
    <w:abstractNumId w:val="18"/>
  </w:num>
  <w:num w:numId="2" w16cid:durableId="2015909673">
    <w:abstractNumId w:val="31"/>
  </w:num>
  <w:num w:numId="3" w16cid:durableId="668556032">
    <w:abstractNumId w:val="9"/>
  </w:num>
  <w:num w:numId="4" w16cid:durableId="1538927087">
    <w:abstractNumId w:val="7"/>
  </w:num>
  <w:num w:numId="5" w16cid:durableId="1314722334">
    <w:abstractNumId w:val="6"/>
  </w:num>
  <w:num w:numId="6" w16cid:durableId="18052427">
    <w:abstractNumId w:val="5"/>
  </w:num>
  <w:num w:numId="7" w16cid:durableId="1089421413">
    <w:abstractNumId w:val="4"/>
  </w:num>
  <w:num w:numId="8" w16cid:durableId="846558884">
    <w:abstractNumId w:val="8"/>
  </w:num>
  <w:num w:numId="9" w16cid:durableId="264267849">
    <w:abstractNumId w:val="3"/>
  </w:num>
  <w:num w:numId="10" w16cid:durableId="543323957">
    <w:abstractNumId w:val="2"/>
  </w:num>
  <w:num w:numId="11" w16cid:durableId="1530676405">
    <w:abstractNumId w:val="1"/>
  </w:num>
  <w:num w:numId="12" w16cid:durableId="766271987">
    <w:abstractNumId w:val="0"/>
  </w:num>
  <w:num w:numId="13" w16cid:durableId="460998968">
    <w:abstractNumId w:val="11"/>
  </w:num>
  <w:num w:numId="14" w16cid:durableId="465319013">
    <w:abstractNumId w:val="24"/>
  </w:num>
  <w:num w:numId="15" w16cid:durableId="653989564">
    <w:abstractNumId w:val="26"/>
  </w:num>
  <w:num w:numId="16" w16cid:durableId="1887713428">
    <w:abstractNumId w:val="23"/>
  </w:num>
  <w:num w:numId="17" w16cid:durableId="502623417">
    <w:abstractNumId w:val="20"/>
  </w:num>
  <w:num w:numId="18" w16cid:durableId="651175243">
    <w:abstractNumId w:val="15"/>
  </w:num>
  <w:num w:numId="19" w16cid:durableId="1494955823">
    <w:abstractNumId w:val="17"/>
  </w:num>
  <w:num w:numId="20" w16cid:durableId="216280645">
    <w:abstractNumId w:val="29"/>
  </w:num>
  <w:num w:numId="21" w16cid:durableId="321079972">
    <w:abstractNumId w:val="34"/>
  </w:num>
  <w:num w:numId="22" w16cid:durableId="1211117001">
    <w:abstractNumId w:val="34"/>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974481685">
    <w:abstractNumId w:val="10"/>
  </w:num>
  <w:num w:numId="24" w16cid:durableId="374431220">
    <w:abstractNumId w:val="25"/>
  </w:num>
  <w:num w:numId="25" w16cid:durableId="822039803">
    <w:abstractNumId w:val="12"/>
  </w:num>
  <w:num w:numId="26" w16cid:durableId="1873298275">
    <w:abstractNumId w:val="13"/>
  </w:num>
  <w:num w:numId="27" w16cid:durableId="1133980357">
    <w:abstractNumId w:val="13"/>
    <w:lvlOverride w:ilvl="0">
      <w:startOverride w:val="1"/>
    </w:lvlOverride>
  </w:num>
  <w:num w:numId="28" w16cid:durableId="746346167">
    <w:abstractNumId w:val="13"/>
    <w:lvlOverride w:ilvl="0">
      <w:startOverride w:val="1"/>
    </w:lvlOverride>
  </w:num>
  <w:num w:numId="29" w16cid:durableId="410126740">
    <w:abstractNumId w:val="16"/>
  </w:num>
  <w:num w:numId="30" w16cid:durableId="286208146">
    <w:abstractNumId w:val="30"/>
  </w:num>
  <w:num w:numId="31" w16cid:durableId="492792246">
    <w:abstractNumId w:val="14"/>
  </w:num>
  <w:num w:numId="32" w16cid:durableId="1831410565">
    <w:abstractNumId w:val="24"/>
  </w:num>
  <w:num w:numId="33" w16cid:durableId="35787429">
    <w:abstractNumId w:val="24"/>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82209641">
    <w:abstractNumId w:val="32"/>
  </w:num>
  <w:num w:numId="35" w16cid:durableId="249432158">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260720260">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478179962">
    <w:abstractNumId w:val="22"/>
  </w:num>
  <w:num w:numId="38" w16cid:durableId="654263303">
    <w:abstractNumId w:val="27"/>
  </w:num>
  <w:num w:numId="39" w16cid:durableId="1951162983">
    <w:abstractNumId w:val="21"/>
  </w:num>
  <w:num w:numId="40" w16cid:durableId="1121458815">
    <w:abstractNumId w:val="24"/>
  </w:num>
  <w:num w:numId="41" w16cid:durableId="2107731722">
    <w:abstractNumId w:val="19"/>
  </w:num>
  <w:num w:numId="42" w16cid:durableId="1798716906">
    <w:abstractNumId w:val="28"/>
  </w:num>
  <w:num w:numId="43" w16cid:durableId="1773624829">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27"/>
    <w:rsid w:val="00003D0D"/>
    <w:rsid w:val="0000580F"/>
    <w:rsid w:val="000067FE"/>
    <w:rsid w:val="00006D86"/>
    <w:rsid w:val="00010FBA"/>
    <w:rsid w:val="00012449"/>
    <w:rsid w:val="0001567D"/>
    <w:rsid w:val="000205DE"/>
    <w:rsid w:val="00022307"/>
    <w:rsid w:val="00023406"/>
    <w:rsid w:val="00024531"/>
    <w:rsid w:val="00024C70"/>
    <w:rsid w:val="000253A3"/>
    <w:rsid w:val="00026002"/>
    <w:rsid w:val="000264CA"/>
    <w:rsid w:val="00027DB4"/>
    <w:rsid w:val="000322F4"/>
    <w:rsid w:val="0003275F"/>
    <w:rsid w:val="00034697"/>
    <w:rsid w:val="00034CC0"/>
    <w:rsid w:val="00035BA4"/>
    <w:rsid w:val="0004290B"/>
    <w:rsid w:val="000440AE"/>
    <w:rsid w:val="00045C0A"/>
    <w:rsid w:val="00047066"/>
    <w:rsid w:val="000502FB"/>
    <w:rsid w:val="000517FA"/>
    <w:rsid w:val="00055271"/>
    <w:rsid w:val="00055BC9"/>
    <w:rsid w:val="00056083"/>
    <w:rsid w:val="00064D6F"/>
    <w:rsid w:val="00065757"/>
    <w:rsid w:val="00065C8D"/>
    <w:rsid w:val="00065CE3"/>
    <w:rsid w:val="0006616A"/>
    <w:rsid w:val="0007089C"/>
    <w:rsid w:val="0007155A"/>
    <w:rsid w:val="00073ACA"/>
    <w:rsid w:val="0007586D"/>
    <w:rsid w:val="00076469"/>
    <w:rsid w:val="000770E8"/>
    <w:rsid w:val="00080C66"/>
    <w:rsid w:val="00083A7D"/>
    <w:rsid w:val="00083B9F"/>
    <w:rsid w:val="000840A2"/>
    <w:rsid w:val="00086147"/>
    <w:rsid w:val="000864D6"/>
    <w:rsid w:val="00093E2F"/>
    <w:rsid w:val="000958F8"/>
    <w:rsid w:val="000A28A0"/>
    <w:rsid w:val="000A4E4E"/>
    <w:rsid w:val="000A5956"/>
    <w:rsid w:val="000B1D09"/>
    <w:rsid w:val="000B2500"/>
    <w:rsid w:val="000B362C"/>
    <w:rsid w:val="000B392B"/>
    <w:rsid w:val="000B71CD"/>
    <w:rsid w:val="000B7CC1"/>
    <w:rsid w:val="000C084A"/>
    <w:rsid w:val="000C191B"/>
    <w:rsid w:val="000C1BBC"/>
    <w:rsid w:val="000C1FBF"/>
    <w:rsid w:val="000C2073"/>
    <w:rsid w:val="000C3503"/>
    <w:rsid w:val="000C35BB"/>
    <w:rsid w:val="000C4E0A"/>
    <w:rsid w:val="000C64CB"/>
    <w:rsid w:val="000D05E7"/>
    <w:rsid w:val="000D2DD8"/>
    <w:rsid w:val="000D4262"/>
    <w:rsid w:val="000D43C2"/>
    <w:rsid w:val="000E228D"/>
    <w:rsid w:val="000E4ACB"/>
    <w:rsid w:val="000F0132"/>
    <w:rsid w:val="000F07E3"/>
    <w:rsid w:val="000F200A"/>
    <w:rsid w:val="000F59FB"/>
    <w:rsid w:val="000F653D"/>
    <w:rsid w:val="000F7EB5"/>
    <w:rsid w:val="0010186B"/>
    <w:rsid w:val="00102FE7"/>
    <w:rsid w:val="001035B8"/>
    <w:rsid w:val="00103E90"/>
    <w:rsid w:val="00106155"/>
    <w:rsid w:val="001068E1"/>
    <w:rsid w:val="00106DB3"/>
    <w:rsid w:val="001076A3"/>
    <w:rsid w:val="001077FF"/>
    <w:rsid w:val="00110036"/>
    <w:rsid w:val="0011545C"/>
    <w:rsid w:val="00117BF8"/>
    <w:rsid w:val="001204C9"/>
    <w:rsid w:val="00122DB3"/>
    <w:rsid w:val="00123322"/>
    <w:rsid w:val="001239D5"/>
    <w:rsid w:val="00127B8B"/>
    <w:rsid w:val="00127C03"/>
    <w:rsid w:val="001317A6"/>
    <w:rsid w:val="00131A11"/>
    <w:rsid w:val="00131C8A"/>
    <w:rsid w:val="001320B6"/>
    <w:rsid w:val="00132622"/>
    <w:rsid w:val="00135E15"/>
    <w:rsid w:val="001370A6"/>
    <w:rsid w:val="00140BA3"/>
    <w:rsid w:val="00140DB0"/>
    <w:rsid w:val="00141D46"/>
    <w:rsid w:val="00141E8B"/>
    <w:rsid w:val="00142DA6"/>
    <w:rsid w:val="00150376"/>
    <w:rsid w:val="001512B8"/>
    <w:rsid w:val="00151C6C"/>
    <w:rsid w:val="001526F6"/>
    <w:rsid w:val="001534B1"/>
    <w:rsid w:val="001537CD"/>
    <w:rsid w:val="001539A5"/>
    <w:rsid w:val="00154DDD"/>
    <w:rsid w:val="00161558"/>
    <w:rsid w:val="0016192C"/>
    <w:rsid w:val="00162D33"/>
    <w:rsid w:val="0016447E"/>
    <w:rsid w:val="0016488E"/>
    <w:rsid w:val="00164C92"/>
    <w:rsid w:val="00166B3E"/>
    <w:rsid w:val="00170BED"/>
    <w:rsid w:val="0017117D"/>
    <w:rsid w:val="00172FFA"/>
    <w:rsid w:val="00173282"/>
    <w:rsid w:val="00183313"/>
    <w:rsid w:val="0018609F"/>
    <w:rsid w:val="00190118"/>
    <w:rsid w:val="00190407"/>
    <w:rsid w:val="001909BC"/>
    <w:rsid w:val="00192689"/>
    <w:rsid w:val="00193550"/>
    <w:rsid w:val="00194D05"/>
    <w:rsid w:val="001954A4"/>
    <w:rsid w:val="00195CA1"/>
    <w:rsid w:val="00196256"/>
    <w:rsid w:val="001A363D"/>
    <w:rsid w:val="001A5C37"/>
    <w:rsid w:val="001A7324"/>
    <w:rsid w:val="001B4196"/>
    <w:rsid w:val="001B4C62"/>
    <w:rsid w:val="001B5353"/>
    <w:rsid w:val="001B6AE1"/>
    <w:rsid w:val="001B6DAE"/>
    <w:rsid w:val="001B6FA1"/>
    <w:rsid w:val="001C24F4"/>
    <w:rsid w:val="001C2FF9"/>
    <w:rsid w:val="001C339E"/>
    <w:rsid w:val="001C5C93"/>
    <w:rsid w:val="001C79FF"/>
    <w:rsid w:val="001D119B"/>
    <w:rsid w:val="001D16FD"/>
    <w:rsid w:val="001D553A"/>
    <w:rsid w:val="001D73D9"/>
    <w:rsid w:val="001D74F7"/>
    <w:rsid w:val="001D7A4E"/>
    <w:rsid w:val="001E244E"/>
    <w:rsid w:val="001E2703"/>
    <w:rsid w:val="001F2024"/>
    <w:rsid w:val="001F4608"/>
    <w:rsid w:val="00203BE8"/>
    <w:rsid w:val="00205859"/>
    <w:rsid w:val="00207273"/>
    <w:rsid w:val="002079DC"/>
    <w:rsid w:val="00211521"/>
    <w:rsid w:val="0021162B"/>
    <w:rsid w:val="00212D65"/>
    <w:rsid w:val="00213D3A"/>
    <w:rsid w:val="00214344"/>
    <w:rsid w:val="00220B01"/>
    <w:rsid w:val="00221DDF"/>
    <w:rsid w:val="00224BA0"/>
    <w:rsid w:val="00230087"/>
    <w:rsid w:val="00232880"/>
    <w:rsid w:val="002334F3"/>
    <w:rsid w:val="00235225"/>
    <w:rsid w:val="002356BB"/>
    <w:rsid w:val="002359C3"/>
    <w:rsid w:val="00236563"/>
    <w:rsid w:val="002367DC"/>
    <w:rsid w:val="002373C2"/>
    <w:rsid w:val="00240747"/>
    <w:rsid w:val="002432C6"/>
    <w:rsid w:val="00243668"/>
    <w:rsid w:val="002456D8"/>
    <w:rsid w:val="00246C74"/>
    <w:rsid w:val="00250B14"/>
    <w:rsid w:val="00252A3F"/>
    <w:rsid w:val="00260B70"/>
    <w:rsid w:val="00260DB4"/>
    <w:rsid w:val="00261CAD"/>
    <w:rsid w:val="00261E03"/>
    <w:rsid w:val="00262160"/>
    <w:rsid w:val="00265D06"/>
    <w:rsid w:val="00267B86"/>
    <w:rsid w:val="00272727"/>
    <w:rsid w:val="00275A5B"/>
    <w:rsid w:val="00280124"/>
    <w:rsid w:val="00280759"/>
    <w:rsid w:val="0028173D"/>
    <w:rsid w:val="00282085"/>
    <w:rsid w:val="00282382"/>
    <w:rsid w:val="00282CA2"/>
    <w:rsid w:val="00283A35"/>
    <w:rsid w:val="00286744"/>
    <w:rsid w:val="00286CD4"/>
    <w:rsid w:val="0029276F"/>
    <w:rsid w:val="002944D2"/>
    <w:rsid w:val="002949D3"/>
    <w:rsid w:val="002949EA"/>
    <w:rsid w:val="002958E6"/>
    <w:rsid w:val="002960E9"/>
    <w:rsid w:val="0029682D"/>
    <w:rsid w:val="002A019B"/>
    <w:rsid w:val="002A034F"/>
    <w:rsid w:val="002A035B"/>
    <w:rsid w:val="002A22E5"/>
    <w:rsid w:val="002A28DD"/>
    <w:rsid w:val="002A4E68"/>
    <w:rsid w:val="002A519E"/>
    <w:rsid w:val="002A51C9"/>
    <w:rsid w:val="002A665D"/>
    <w:rsid w:val="002A6BBD"/>
    <w:rsid w:val="002A76E0"/>
    <w:rsid w:val="002A7CBB"/>
    <w:rsid w:val="002B1035"/>
    <w:rsid w:val="002B1DAE"/>
    <w:rsid w:val="002B29C7"/>
    <w:rsid w:val="002B32DE"/>
    <w:rsid w:val="002B728B"/>
    <w:rsid w:val="002B74DA"/>
    <w:rsid w:val="002B74EC"/>
    <w:rsid w:val="002B7721"/>
    <w:rsid w:val="002B7D1D"/>
    <w:rsid w:val="002B7D58"/>
    <w:rsid w:val="002C4D85"/>
    <w:rsid w:val="002C511F"/>
    <w:rsid w:val="002C705E"/>
    <w:rsid w:val="002C7BA9"/>
    <w:rsid w:val="002C7D9C"/>
    <w:rsid w:val="002D0554"/>
    <w:rsid w:val="002D1653"/>
    <w:rsid w:val="002D72AA"/>
    <w:rsid w:val="002D745C"/>
    <w:rsid w:val="002E3D46"/>
    <w:rsid w:val="002F16EE"/>
    <w:rsid w:val="002F2214"/>
    <w:rsid w:val="002F23E0"/>
    <w:rsid w:val="002F289C"/>
    <w:rsid w:val="002F3CE0"/>
    <w:rsid w:val="002F3E07"/>
    <w:rsid w:val="002F5787"/>
    <w:rsid w:val="002F6C7F"/>
    <w:rsid w:val="0030006B"/>
    <w:rsid w:val="003010B7"/>
    <w:rsid w:val="00304FCE"/>
    <w:rsid w:val="00305487"/>
    <w:rsid w:val="00307349"/>
    <w:rsid w:val="0031068F"/>
    <w:rsid w:val="00313BC4"/>
    <w:rsid w:val="003146BA"/>
    <w:rsid w:val="003163BB"/>
    <w:rsid w:val="0031696A"/>
    <w:rsid w:val="00317A02"/>
    <w:rsid w:val="00325304"/>
    <w:rsid w:val="00325A1C"/>
    <w:rsid w:val="003268F3"/>
    <w:rsid w:val="00327E60"/>
    <w:rsid w:val="00333478"/>
    <w:rsid w:val="00334685"/>
    <w:rsid w:val="0033662B"/>
    <w:rsid w:val="00336828"/>
    <w:rsid w:val="00340601"/>
    <w:rsid w:val="00341268"/>
    <w:rsid w:val="0034316F"/>
    <w:rsid w:val="0034369C"/>
    <w:rsid w:val="0034397C"/>
    <w:rsid w:val="00345473"/>
    <w:rsid w:val="00345B83"/>
    <w:rsid w:val="00346A05"/>
    <w:rsid w:val="003554B7"/>
    <w:rsid w:val="00355F91"/>
    <w:rsid w:val="003571EC"/>
    <w:rsid w:val="00361AB3"/>
    <w:rsid w:val="00363350"/>
    <w:rsid w:val="003713D7"/>
    <w:rsid w:val="00372F50"/>
    <w:rsid w:val="00373B4D"/>
    <w:rsid w:val="003742FB"/>
    <w:rsid w:val="00376A5C"/>
    <w:rsid w:val="00380727"/>
    <w:rsid w:val="00380B34"/>
    <w:rsid w:val="003811B1"/>
    <w:rsid w:val="003827B4"/>
    <w:rsid w:val="00383077"/>
    <w:rsid w:val="00385557"/>
    <w:rsid w:val="00387EA8"/>
    <w:rsid w:val="00392489"/>
    <w:rsid w:val="0039279C"/>
    <w:rsid w:val="00394E07"/>
    <w:rsid w:val="00394E4E"/>
    <w:rsid w:val="0039796A"/>
    <w:rsid w:val="003A2BBF"/>
    <w:rsid w:val="003A460F"/>
    <w:rsid w:val="003A4972"/>
    <w:rsid w:val="003A6AE2"/>
    <w:rsid w:val="003A7262"/>
    <w:rsid w:val="003A738A"/>
    <w:rsid w:val="003B0745"/>
    <w:rsid w:val="003B121E"/>
    <w:rsid w:val="003B1FC2"/>
    <w:rsid w:val="003B4E74"/>
    <w:rsid w:val="003B70B4"/>
    <w:rsid w:val="003C20A5"/>
    <w:rsid w:val="003C2825"/>
    <w:rsid w:val="003C28D9"/>
    <w:rsid w:val="003C2D32"/>
    <w:rsid w:val="003C4DEC"/>
    <w:rsid w:val="003C58E9"/>
    <w:rsid w:val="003C6965"/>
    <w:rsid w:val="003C6CE0"/>
    <w:rsid w:val="003C72E2"/>
    <w:rsid w:val="003D3C33"/>
    <w:rsid w:val="003D4936"/>
    <w:rsid w:val="003D60C9"/>
    <w:rsid w:val="003E1963"/>
    <w:rsid w:val="003E4E16"/>
    <w:rsid w:val="003E4E86"/>
    <w:rsid w:val="003F05FC"/>
    <w:rsid w:val="003F0C64"/>
    <w:rsid w:val="003F1A11"/>
    <w:rsid w:val="003F2392"/>
    <w:rsid w:val="003F3CD8"/>
    <w:rsid w:val="003F7EDD"/>
    <w:rsid w:val="00401696"/>
    <w:rsid w:val="00406A12"/>
    <w:rsid w:val="00413E04"/>
    <w:rsid w:val="00415C1F"/>
    <w:rsid w:val="00416ABD"/>
    <w:rsid w:val="004210B9"/>
    <w:rsid w:val="00421109"/>
    <w:rsid w:val="0042273A"/>
    <w:rsid w:val="00422EDF"/>
    <w:rsid w:val="0042350A"/>
    <w:rsid w:val="004238B6"/>
    <w:rsid w:val="00424C98"/>
    <w:rsid w:val="00432F6C"/>
    <w:rsid w:val="0043330D"/>
    <w:rsid w:val="00436FA2"/>
    <w:rsid w:val="0043704B"/>
    <w:rsid w:val="0043709E"/>
    <w:rsid w:val="004405EA"/>
    <w:rsid w:val="00440B26"/>
    <w:rsid w:val="00440FED"/>
    <w:rsid w:val="00443BA5"/>
    <w:rsid w:val="00445832"/>
    <w:rsid w:val="00446592"/>
    <w:rsid w:val="00454666"/>
    <w:rsid w:val="00454B12"/>
    <w:rsid w:val="00457C77"/>
    <w:rsid w:val="00460AD5"/>
    <w:rsid w:val="00461FEA"/>
    <w:rsid w:val="0046570D"/>
    <w:rsid w:val="004659BE"/>
    <w:rsid w:val="0046692B"/>
    <w:rsid w:val="00472182"/>
    <w:rsid w:val="004769BB"/>
    <w:rsid w:val="00477223"/>
    <w:rsid w:val="00477345"/>
    <w:rsid w:val="00482B56"/>
    <w:rsid w:val="00485438"/>
    <w:rsid w:val="00487048"/>
    <w:rsid w:val="00487995"/>
    <w:rsid w:val="00490791"/>
    <w:rsid w:val="00490974"/>
    <w:rsid w:val="00496DA8"/>
    <w:rsid w:val="004A2636"/>
    <w:rsid w:val="004A392A"/>
    <w:rsid w:val="004A39AB"/>
    <w:rsid w:val="004A4275"/>
    <w:rsid w:val="004A49E9"/>
    <w:rsid w:val="004A660F"/>
    <w:rsid w:val="004A7D6C"/>
    <w:rsid w:val="004B12FF"/>
    <w:rsid w:val="004B35AE"/>
    <w:rsid w:val="004B4FE3"/>
    <w:rsid w:val="004B64A5"/>
    <w:rsid w:val="004B6A9E"/>
    <w:rsid w:val="004B6F6B"/>
    <w:rsid w:val="004B702F"/>
    <w:rsid w:val="004C0688"/>
    <w:rsid w:val="004C0D3C"/>
    <w:rsid w:val="004C1349"/>
    <w:rsid w:val="004C2BE6"/>
    <w:rsid w:val="004C3047"/>
    <w:rsid w:val="004C5158"/>
    <w:rsid w:val="004C5DF4"/>
    <w:rsid w:val="004C6080"/>
    <w:rsid w:val="004C6332"/>
    <w:rsid w:val="004D0149"/>
    <w:rsid w:val="004D0545"/>
    <w:rsid w:val="004D2A1A"/>
    <w:rsid w:val="004D5FD8"/>
    <w:rsid w:val="004D6D8A"/>
    <w:rsid w:val="004E11CC"/>
    <w:rsid w:val="004E36A0"/>
    <w:rsid w:val="004E3A9F"/>
    <w:rsid w:val="004E3B79"/>
    <w:rsid w:val="004E5006"/>
    <w:rsid w:val="004E736B"/>
    <w:rsid w:val="004F0292"/>
    <w:rsid w:val="004F14C7"/>
    <w:rsid w:val="004F212B"/>
    <w:rsid w:val="004F2682"/>
    <w:rsid w:val="004F30D8"/>
    <w:rsid w:val="004F4DC6"/>
    <w:rsid w:val="004F6148"/>
    <w:rsid w:val="0050197C"/>
    <w:rsid w:val="00501E83"/>
    <w:rsid w:val="00502721"/>
    <w:rsid w:val="00503DE7"/>
    <w:rsid w:val="0051130F"/>
    <w:rsid w:val="00511380"/>
    <w:rsid w:val="0051196A"/>
    <w:rsid w:val="0051425B"/>
    <w:rsid w:val="00516C2B"/>
    <w:rsid w:val="00517AAC"/>
    <w:rsid w:val="00517D38"/>
    <w:rsid w:val="005235C4"/>
    <w:rsid w:val="005252E4"/>
    <w:rsid w:val="00526B93"/>
    <w:rsid w:val="00530A98"/>
    <w:rsid w:val="00531610"/>
    <w:rsid w:val="00532800"/>
    <w:rsid w:val="00534D67"/>
    <w:rsid w:val="00534EC7"/>
    <w:rsid w:val="00535037"/>
    <w:rsid w:val="005362F1"/>
    <w:rsid w:val="005402E7"/>
    <w:rsid w:val="00540493"/>
    <w:rsid w:val="00542985"/>
    <w:rsid w:val="00545831"/>
    <w:rsid w:val="00545A58"/>
    <w:rsid w:val="00545B25"/>
    <w:rsid w:val="005461A4"/>
    <w:rsid w:val="00547DC4"/>
    <w:rsid w:val="005510D6"/>
    <w:rsid w:val="00551D14"/>
    <w:rsid w:val="00551F8C"/>
    <w:rsid w:val="00552853"/>
    <w:rsid w:val="00553B59"/>
    <w:rsid w:val="0055463A"/>
    <w:rsid w:val="0055597D"/>
    <w:rsid w:val="005559A2"/>
    <w:rsid w:val="00556B09"/>
    <w:rsid w:val="00556DEA"/>
    <w:rsid w:val="005574F7"/>
    <w:rsid w:val="00557767"/>
    <w:rsid w:val="00561815"/>
    <w:rsid w:val="005628AD"/>
    <w:rsid w:val="00565E6E"/>
    <w:rsid w:val="00566C08"/>
    <w:rsid w:val="005710A4"/>
    <w:rsid w:val="00574469"/>
    <w:rsid w:val="005759A9"/>
    <w:rsid w:val="00580913"/>
    <w:rsid w:val="00583BD6"/>
    <w:rsid w:val="005912E4"/>
    <w:rsid w:val="00592DBC"/>
    <w:rsid w:val="00593851"/>
    <w:rsid w:val="005A0277"/>
    <w:rsid w:val="005A0890"/>
    <w:rsid w:val="005A28A6"/>
    <w:rsid w:val="005A3DEE"/>
    <w:rsid w:val="005A49AB"/>
    <w:rsid w:val="005A7754"/>
    <w:rsid w:val="005A7CA5"/>
    <w:rsid w:val="005A7D7C"/>
    <w:rsid w:val="005B0E26"/>
    <w:rsid w:val="005C00A9"/>
    <w:rsid w:val="005C1DE9"/>
    <w:rsid w:val="005C2517"/>
    <w:rsid w:val="005C309B"/>
    <w:rsid w:val="005C5A7A"/>
    <w:rsid w:val="005D02C0"/>
    <w:rsid w:val="005D3E37"/>
    <w:rsid w:val="005D5EE1"/>
    <w:rsid w:val="005D6741"/>
    <w:rsid w:val="005D6D56"/>
    <w:rsid w:val="005E0D76"/>
    <w:rsid w:val="005E15B6"/>
    <w:rsid w:val="005E3652"/>
    <w:rsid w:val="005E375F"/>
    <w:rsid w:val="005E57D7"/>
    <w:rsid w:val="005E5E93"/>
    <w:rsid w:val="005F009D"/>
    <w:rsid w:val="005F07F7"/>
    <w:rsid w:val="005F1927"/>
    <w:rsid w:val="005F28C9"/>
    <w:rsid w:val="005F2CB4"/>
    <w:rsid w:val="005F3B59"/>
    <w:rsid w:val="005F650E"/>
    <w:rsid w:val="005F7161"/>
    <w:rsid w:val="005F745D"/>
    <w:rsid w:val="005F7A22"/>
    <w:rsid w:val="005F7FB5"/>
    <w:rsid w:val="00600C79"/>
    <w:rsid w:val="00601120"/>
    <w:rsid w:val="006037C7"/>
    <w:rsid w:val="00603D05"/>
    <w:rsid w:val="00605251"/>
    <w:rsid w:val="006056FE"/>
    <w:rsid w:val="00605A86"/>
    <w:rsid w:val="00623024"/>
    <w:rsid w:val="006237F8"/>
    <w:rsid w:val="0063046A"/>
    <w:rsid w:val="00632AD3"/>
    <w:rsid w:val="00637BB7"/>
    <w:rsid w:val="00643001"/>
    <w:rsid w:val="006435C2"/>
    <w:rsid w:val="00646008"/>
    <w:rsid w:val="00651557"/>
    <w:rsid w:val="00652A6A"/>
    <w:rsid w:val="006538F4"/>
    <w:rsid w:val="00654FBD"/>
    <w:rsid w:val="00655751"/>
    <w:rsid w:val="006602FF"/>
    <w:rsid w:val="006636B6"/>
    <w:rsid w:val="006648FB"/>
    <w:rsid w:val="00666460"/>
    <w:rsid w:val="00666591"/>
    <w:rsid w:val="00670B85"/>
    <w:rsid w:val="00671886"/>
    <w:rsid w:val="006718E9"/>
    <w:rsid w:val="006734AB"/>
    <w:rsid w:val="00674352"/>
    <w:rsid w:val="00681501"/>
    <w:rsid w:val="00682300"/>
    <w:rsid w:val="0068592B"/>
    <w:rsid w:val="00687CF4"/>
    <w:rsid w:val="00691A13"/>
    <w:rsid w:val="006920CA"/>
    <w:rsid w:val="0069683F"/>
    <w:rsid w:val="00696E8D"/>
    <w:rsid w:val="006972AD"/>
    <w:rsid w:val="0069775F"/>
    <w:rsid w:val="00697878"/>
    <w:rsid w:val="006A0CF9"/>
    <w:rsid w:val="006A3483"/>
    <w:rsid w:val="006A4E9C"/>
    <w:rsid w:val="006A510D"/>
    <w:rsid w:val="006A60CB"/>
    <w:rsid w:val="006A6DFE"/>
    <w:rsid w:val="006A6F58"/>
    <w:rsid w:val="006B0105"/>
    <w:rsid w:val="006B1B16"/>
    <w:rsid w:val="006B1C8B"/>
    <w:rsid w:val="006B3B87"/>
    <w:rsid w:val="006B3F2F"/>
    <w:rsid w:val="006B469B"/>
    <w:rsid w:val="006B6490"/>
    <w:rsid w:val="006C209B"/>
    <w:rsid w:val="006C2412"/>
    <w:rsid w:val="006C3681"/>
    <w:rsid w:val="006C649B"/>
    <w:rsid w:val="006D5BDF"/>
    <w:rsid w:val="006E402A"/>
    <w:rsid w:val="006E428D"/>
    <w:rsid w:val="006E6010"/>
    <w:rsid w:val="006E7301"/>
    <w:rsid w:val="006F0568"/>
    <w:rsid w:val="006F2A26"/>
    <w:rsid w:val="006F4A0A"/>
    <w:rsid w:val="006F6118"/>
    <w:rsid w:val="006F65D1"/>
    <w:rsid w:val="00703DC7"/>
    <w:rsid w:val="00704261"/>
    <w:rsid w:val="00713F41"/>
    <w:rsid w:val="007143B3"/>
    <w:rsid w:val="00715C3F"/>
    <w:rsid w:val="007160CF"/>
    <w:rsid w:val="00716AEF"/>
    <w:rsid w:val="00717457"/>
    <w:rsid w:val="00717EB3"/>
    <w:rsid w:val="00722246"/>
    <w:rsid w:val="007227C9"/>
    <w:rsid w:val="00722CAE"/>
    <w:rsid w:val="0072640E"/>
    <w:rsid w:val="007266F2"/>
    <w:rsid w:val="00731A6A"/>
    <w:rsid w:val="007331F8"/>
    <w:rsid w:val="00734851"/>
    <w:rsid w:val="00734E55"/>
    <w:rsid w:val="00740E26"/>
    <w:rsid w:val="00740FBB"/>
    <w:rsid w:val="00741FF8"/>
    <w:rsid w:val="00742554"/>
    <w:rsid w:val="00743645"/>
    <w:rsid w:val="00745803"/>
    <w:rsid w:val="007460B7"/>
    <w:rsid w:val="00746808"/>
    <w:rsid w:val="00747EF1"/>
    <w:rsid w:val="007506EF"/>
    <w:rsid w:val="00754343"/>
    <w:rsid w:val="00757E72"/>
    <w:rsid w:val="007603AA"/>
    <w:rsid w:val="00760440"/>
    <w:rsid w:val="00761ABD"/>
    <w:rsid w:val="00762670"/>
    <w:rsid w:val="00763F54"/>
    <w:rsid w:val="00764782"/>
    <w:rsid w:val="00764A69"/>
    <w:rsid w:val="00764BF7"/>
    <w:rsid w:val="00766D68"/>
    <w:rsid w:val="00771444"/>
    <w:rsid w:val="00771EBC"/>
    <w:rsid w:val="00772BFD"/>
    <w:rsid w:val="00776BBE"/>
    <w:rsid w:val="00781732"/>
    <w:rsid w:val="00781799"/>
    <w:rsid w:val="00787645"/>
    <w:rsid w:val="00793C4A"/>
    <w:rsid w:val="0079408B"/>
    <w:rsid w:val="00794427"/>
    <w:rsid w:val="0079589B"/>
    <w:rsid w:val="00796580"/>
    <w:rsid w:val="007A258E"/>
    <w:rsid w:val="007A30C0"/>
    <w:rsid w:val="007A3E6A"/>
    <w:rsid w:val="007A4715"/>
    <w:rsid w:val="007A4C5D"/>
    <w:rsid w:val="007A5713"/>
    <w:rsid w:val="007A5A02"/>
    <w:rsid w:val="007B2707"/>
    <w:rsid w:val="007B342F"/>
    <w:rsid w:val="007B50D4"/>
    <w:rsid w:val="007C03DD"/>
    <w:rsid w:val="007C2749"/>
    <w:rsid w:val="007C378C"/>
    <w:rsid w:val="007C4CA3"/>
    <w:rsid w:val="007C4EB3"/>
    <w:rsid w:val="007C55C5"/>
    <w:rsid w:val="007C592D"/>
    <w:rsid w:val="007C784D"/>
    <w:rsid w:val="007C7FD7"/>
    <w:rsid w:val="007D045A"/>
    <w:rsid w:val="007D25CE"/>
    <w:rsid w:val="007D4661"/>
    <w:rsid w:val="007D50C8"/>
    <w:rsid w:val="007D6267"/>
    <w:rsid w:val="007D65A5"/>
    <w:rsid w:val="007D6A0B"/>
    <w:rsid w:val="007D6B62"/>
    <w:rsid w:val="007E3B37"/>
    <w:rsid w:val="007E4279"/>
    <w:rsid w:val="007E5643"/>
    <w:rsid w:val="007E5A17"/>
    <w:rsid w:val="007E678F"/>
    <w:rsid w:val="007F0099"/>
    <w:rsid w:val="007F4A0C"/>
    <w:rsid w:val="007F5152"/>
    <w:rsid w:val="007F55B8"/>
    <w:rsid w:val="007F7232"/>
    <w:rsid w:val="007F7BB4"/>
    <w:rsid w:val="00802B32"/>
    <w:rsid w:val="00805E59"/>
    <w:rsid w:val="00806579"/>
    <w:rsid w:val="00806724"/>
    <w:rsid w:val="00807AB7"/>
    <w:rsid w:val="00810401"/>
    <w:rsid w:val="00813037"/>
    <w:rsid w:val="00813F59"/>
    <w:rsid w:val="008162D1"/>
    <w:rsid w:val="00823890"/>
    <w:rsid w:val="008257E5"/>
    <w:rsid w:val="00826CB1"/>
    <w:rsid w:val="00830221"/>
    <w:rsid w:val="00832A14"/>
    <w:rsid w:val="008334DC"/>
    <w:rsid w:val="00840326"/>
    <w:rsid w:val="00843D8F"/>
    <w:rsid w:val="00844FF6"/>
    <w:rsid w:val="00845B6D"/>
    <w:rsid w:val="00850162"/>
    <w:rsid w:val="00850C16"/>
    <w:rsid w:val="008543C5"/>
    <w:rsid w:val="00854D8A"/>
    <w:rsid w:val="008553A6"/>
    <w:rsid w:val="008572CE"/>
    <w:rsid w:val="00865023"/>
    <w:rsid w:val="00866B17"/>
    <w:rsid w:val="00867423"/>
    <w:rsid w:val="00867F76"/>
    <w:rsid w:val="008700AA"/>
    <w:rsid w:val="008778A7"/>
    <w:rsid w:val="00882EC9"/>
    <w:rsid w:val="00885212"/>
    <w:rsid w:val="00886596"/>
    <w:rsid w:val="0088781E"/>
    <w:rsid w:val="00891120"/>
    <w:rsid w:val="00891453"/>
    <w:rsid w:val="008A0261"/>
    <w:rsid w:val="008A5D89"/>
    <w:rsid w:val="008A69B0"/>
    <w:rsid w:val="008B18DF"/>
    <w:rsid w:val="008B29F3"/>
    <w:rsid w:val="008B5401"/>
    <w:rsid w:val="008B5DB3"/>
    <w:rsid w:val="008C1087"/>
    <w:rsid w:val="008C14B6"/>
    <w:rsid w:val="008C3A7C"/>
    <w:rsid w:val="008C4E84"/>
    <w:rsid w:val="008C5383"/>
    <w:rsid w:val="008C6B3D"/>
    <w:rsid w:val="008C6C14"/>
    <w:rsid w:val="008C73A9"/>
    <w:rsid w:val="008C741A"/>
    <w:rsid w:val="008D0296"/>
    <w:rsid w:val="008D1B71"/>
    <w:rsid w:val="008D1EE3"/>
    <w:rsid w:val="008D20A7"/>
    <w:rsid w:val="008D30F1"/>
    <w:rsid w:val="008D4952"/>
    <w:rsid w:val="008D5A6F"/>
    <w:rsid w:val="008D7AB8"/>
    <w:rsid w:val="008E05CE"/>
    <w:rsid w:val="008E1FD6"/>
    <w:rsid w:val="008E469D"/>
    <w:rsid w:val="008E518F"/>
    <w:rsid w:val="008E7B0A"/>
    <w:rsid w:val="008F6AE0"/>
    <w:rsid w:val="008F7E40"/>
    <w:rsid w:val="009026F0"/>
    <w:rsid w:val="00903C5A"/>
    <w:rsid w:val="00904747"/>
    <w:rsid w:val="00904933"/>
    <w:rsid w:val="009049B5"/>
    <w:rsid w:val="00906A30"/>
    <w:rsid w:val="00907102"/>
    <w:rsid w:val="00907183"/>
    <w:rsid w:val="00907FF0"/>
    <w:rsid w:val="0091179D"/>
    <w:rsid w:val="00912EF0"/>
    <w:rsid w:val="00914340"/>
    <w:rsid w:val="00914440"/>
    <w:rsid w:val="00914EC8"/>
    <w:rsid w:val="009158C4"/>
    <w:rsid w:val="00915F8F"/>
    <w:rsid w:val="00916AEA"/>
    <w:rsid w:val="00917B9F"/>
    <w:rsid w:val="00920806"/>
    <w:rsid w:val="00922BAD"/>
    <w:rsid w:val="00923FD6"/>
    <w:rsid w:val="0092717C"/>
    <w:rsid w:val="00927301"/>
    <w:rsid w:val="00931F3C"/>
    <w:rsid w:val="009329CC"/>
    <w:rsid w:val="00932D84"/>
    <w:rsid w:val="009330E4"/>
    <w:rsid w:val="009355D3"/>
    <w:rsid w:val="0093625E"/>
    <w:rsid w:val="00937711"/>
    <w:rsid w:val="00937992"/>
    <w:rsid w:val="0094072E"/>
    <w:rsid w:val="0094200B"/>
    <w:rsid w:val="00944A9F"/>
    <w:rsid w:val="00946320"/>
    <w:rsid w:val="00951156"/>
    <w:rsid w:val="00952A61"/>
    <w:rsid w:val="00952AD6"/>
    <w:rsid w:val="00953010"/>
    <w:rsid w:val="009530F0"/>
    <w:rsid w:val="009533CD"/>
    <w:rsid w:val="00955BCA"/>
    <w:rsid w:val="00961BB6"/>
    <w:rsid w:val="009621A2"/>
    <w:rsid w:val="00965B2B"/>
    <w:rsid w:val="00965EE6"/>
    <w:rsid w:val="0096724D"/>
    <w:rsid w:val="00967376"/>
    <w:rsid w:val="00967FB7"/>
    <w:rsid w:val="00971314"/>
    <w:rsid w:val="00972621"/>
    <w:rsid w:val="00973E0E"/>
    <w:rsid w:val="00973F5F"/>
    <w:rsid w:val="00974195"/>
    <w:rsid w:val="00976377"/>
    <w:rsid w:val="00980F50"/>
    <w:rsid w:val="00981631"/>
    <w:rsid w:val="00983C26"/>
    <w:rsid w:val="009877CF"/>
    <w:rsid w:val="0099037F"/>
    <w:rsid w:val="00991C59"/>
    <w:rsid w:val="00991E78"/>
    <w:rsid w:val="00993915"/>
    <w:rsid w:val="009955FB"/>
    <w:rsid w:val="00995D0E"/>
    <w:rsid w:val="00997494"/>
    <w:rsid w:val="009A2B87"/>
    <w:rsid w:val="009A33FE"/>
    <w:rsid w:val="009A3422"/>
    <w:rsid w:val="009A553C"/>
    <w:rsid w:val="009A6186"/>
    <w:rsid w:val="009A7373"/>
    <w:rsid w:val="009B0B0E"/>
    <w:rsid w:val="009B149B"/>
    <w:rsid w:val="009B2664"/>
    <w:rsid w:val="009B373B"/>
    <w:rsid w:val="009B3857"/>
    <w:rsid w:val="009B5227"/>
    <w:rsid w:val="009B5497"/>
    <w:rsid w:val="009B5514"/>
    <w:rsid w:val="009C024A"/>
    <w:rsid w:val="009C08A4"/>
    <w:rsid w:val="009C2AC2"/>
    <w:rsid w:val="009C30BC"/>
    <w:rsid w:val="009C4C59"/>
    <w:rsid w:val="009C6A61"/>
    <w:rsid w:val="009D24DF"/>
    <w:rsid w:val="009D3503"/>
    <w:rsid w:val="009D7CB0"/>
    <w:rsid w:val="009E0009"/>
    <w:rsid w:val="009E2D39"/>
    <w:rsid w:val="009E3E03"/>
    <w:rsid w:val="009E4B6F"/>
    <w:rsid w:val="009E57A2"/>
    <w:rsid w:val="009F0727"/>
    <w:rsid w:val="009F51A9"/>
    <w:rsid w:val="009F54C6"/>
    <w:rsid w:val="00A00A80"/>
    <w:rsid w:val="00A02473"/>
    <w:rsid w:val="00A04F35"/>
    <w:rsid w:val="00A05E5E"/>
    <w:rsid w:val="00A07A14"/>
    <w:rsid w:val="00A10EA4"/>
    <w:rsid w:val="00A11A97"/>
    <w:rsid w:val="00A12663"/>
    <w:rsid w:val="00A142E7"/>
    <w:rsid w:val="00A167DD"/>
    <w:rsid w:val="00A172F1"/>
    <w:rsid w:val="00A176AA"/>
    <w:rsid w:val="00A206E4"/>
    <w:rsid w:val="00A22031"/>
    <w:rsid w:val="00A23265"/>
    <w:rsid w:val="00A24A90"/>
    <w:rsid w:val="00A30AF4"/>
    <w:rsid w:val="00A331BE"/>
    <w:rsid w:val="00A337A7"/>
    <w:rsid w:val="00A359D7"/>
    <w:rsid w:val="00A35B91"/>
    <w:rsid w:val="00A377D5"/>
    <w:rsid w:val="00A4082C"/>
    <w:rsid w:val="00A437B0"/>
    <w:rsid w:val="00A46314"/>
    <w:rsid w:val="00A46573"/>
    <w:rsid w:val="00A47723"/>
    <w:rsid w:val="00A51730"/>
    <w:rsid w:val="00A5727E"/>
    <w:rsid w:val="00A578E5"/>
    <w:rsid w:val="00A57BA8"/>
    <w:rsid w:val="00A607E8"/>
    <w:rsid w:val="00A64484"/>
    <w:rsid w:val="00A65583"/>
    <w:rsid w:val="00A71CD3"/>
    <w:rsid w:val="00A71DDD"/>
    <w:rsid w:val="00A721AE"/>
    <w:rsid w:val="00A73626"/>
    <w:rsid w:val="00A748E6"/>
    <w:rsid w:val="00A7618B"/>
    <w:rsid w:val="00A76269"/>
    <w:rsid w:val="00A76A7D"/>
    <w:rsid w:val="00A80682"/>
    <w:rsid w:val="00A812CE"/>
    <w:rsid w:val="00A81562"/>
    <w:rsid w:val="00A83859"/>
    <w:rsid w:val="00A842C6"/>
    <w:rsid w:val="00A90084"/>
    <w:rsid w:val="00A9138F"/>
    <w:rsid w:val="00A940EF"/>
    <w:rsid w:val="00A959D3"/>
    <w:rsid w:val="00AA3778"/>
    <w:rsid w:val="00AA5A43"/>
    <w:rsid w:val="00AB0F78"/>
    <w:rsid w:val="00AB115D"/>
    <w:rsid w:val="00AB16B6"/>
    <w:rsid w:val="00AB27A0"/>
    <w:rsid w:val="00AB46AE"/>
    <w:rsid w:val="00AC0C34"/>
    <w:rsid w:val="00AC1FD2"/>
    <w:rsid w:val="00AC2838"/>
    <w:rsid w:val="00AC4D32"/>
    <w:rsid w:val="00AC600A"/>
    <w:rsid w:val="00AC78C1"/>
    <w:rsid w:val="00AD0E67"/>
    <w:rsid w:val="00AD148D"/>
    <w:rsid w:val="00AD1B07"/>
    <w:rsid w:val="00AD280E"/>
    <w:rsid w:val="00AD353E"/>
    <w:rsid w:val="00AD5EC6"/>
    <w:rsid w:val="00AD5EF1"/>
    <w:rsid w:val="00AD730C"/>
    <w:rsid w:val="00AE020E"/>
    <w:rsid w:val="00AE3201"/>
    <w:rsid w:val="00AE5916"/>
    <w:rsid w:val="00AE782C"/>
    <w:rsid w:val="00AF132D"/>
    <w:rsid w:val="00AF163F"/>
    <w:rsid w:val="00AF2647"/>
    <w:rsid w:val="00AF265C"/>
    <w:rsid w:val="00AF26D4"/>
    <w:rsid w:val="00AF3669"/>
    <w:rsid w:val="00AF450C"/>
    <w:rsid w:val="00AF516D"/>
    <w:rsid w:val="00AF7F94"/>
    <w:rsid w:val="00B0108F"/>
    <w:rsid w:val="00B10221"/>
    <w:rsid w:val="00B1776E"/>
    <w:rsid w:val="00B17938"/>
    <w:rsid w:val="00B20ABD"/>
    <w:rsid w:val="00B20C09"/>
    <w:rsid w:val="00B20EAA"/>
    <w:rsid w:val="00B21487"/>
    <w:rsid w:val="00B245E2"/>
    <w:rsid w:val="00B25F40"/>
    <w:rsid w:val="00B260F1"/>
    <w:rsid w:val="00B26765"/>
    <w:rsid w:val="00B311D6"/>
    <w:rsid w:val="00B313BA"/>
    <w:rsid w:val="00B36ADD"/>
    <w:rsid w:val="00B36E41"/>
    <w:rsid w:val="00B40EC1"/>
    <w:rsid w:val="00B429C7"/>
    <w:rsid w:val="00B44225"/>
    <w:rsid w:val="00B473E5"/>
    <w:rsid w:val="00B5010F"/>
    <w:rsid w:val="00B50FE5"/>
    <w:rsid w:val="00B51E11"/>
    <w:rsid w:val="00B51EEE"/>
    <w:rsid w:val="00B52F5D"/>
    <w:rsid w:val="00B53A26"/>
    <w:rsid w:val="00B57138"/>
    <w:rsid w:val="00B63DB1"/>
    <w:rsid w:val="00B67DC6"/>
    <w:rsid w:val="00B705E9"/>
    <w:rsid w:val="00B74E24"/>
    <w:rsid w:val="00B75F97"/>
    <w:rsid w:val="00B76628"/>
    <w:rsid w:val="00B7758B"/>
    <w:rsid w:val="00B8211E"/>
    <w:rsid w:val="00B86E63"/>
    <w:rsid w:val="00B9146D"/>
    <w:rsid w:val="00B93D28"/>
    <w:rsid w:val="00B94395"/>
    <w:rsid w:val="00B948E2"/>
    <w:rsid w:val="00B95244"/>
    <w:rsid w:val="00B95696"/>
    <w:rsid w:val="00B96953"/>
    <w:rsid w:val="00BA00D3"/>
    <w:rsid w:val="00BA08B2"/>
    <w:rsid w:val="00BA2004"/>
    <w:rsid w:val="00BA39B8"/>
    <w:rsid w:val="00BA3AD9"/>
    <w:rsid w:val="00BA5168"/>
    <w:rsid w:val="00BA67DF"/>
    <w:rsid w:val="00BB1F4C"/>
    <w:rsid w:val="00BB3922"/>
    <w:rsid w:val="00BB3D22"/>
    <w:rsid w:val="00BB6202"/>
    <w:rsid w:val="00BB630C"/>
    <w:rsid w:val="00BC1172"/>
    <w:rsid w:val="00BC298E"/>
    <w:rsid w:val="00BC3F3D"/>
    <w:rsid w:val="00BD0367"/>
    <w:rsid w:val="00BD04F7"/>
    <w:rsid w:val="00BD0C49"/>
    <w:rsid w:val="00BD112F"/>
    <w:rsid w:val="00BD3D11"/>
    <w:rsid w:val="00BD6209"/>
    <w:rsid w:val="00BD7365"/>
    <w:rsid w:val="00BE01C6"/>
    <w:rsid w:val="00BE383B"/>
    <w:rsid w:val="00BE4C71"/>
    <w:rsid w:val="00BE5169"/>
    <w:rsid w:val="00BE5A6B"/>
    <w:rsid w:val="00BE730F"/>
    <w:rsid w:val="00BE7998"/>
    <w:rsid w:val="00BF220C"/>
    <w:rsid w:val="00BF2FE7"/>
    <w:rsid w:val="00BF51DB"/>
    <w:rsid w:val="00C008E8"/>
    <w:rsid w:val="00C03837"/>
    <w:rsid w:val="00C03B05"/>
    <w:rsid w:val="00C054D5"/>
    <w:rsid w:val="00C10553"/>
    <w:rsid w:val="00C11A78"/>
    <w:rsid w:val="00C14005"/>
    <w:rsid w:val="00C21069"/>
    <w:rsid w:val="00C2409D"/>
    <w:rsid w:val="00C2476E"/>
    <w:rsid w:val="00C25E0F"/>
    <w:rsid w:val="00C25F34"/>
    <w:rsid w:val="00C266A6"/>
    <w:rsid w:val="00C26BEB"/>
    <w:rsid w:val="00C3085F"/>
    <w:rsid w:val="00C30CD5"/>
    <w:rsid w:val="00C30D34"/>
    <w:rsid w:val="00C3412A"/>
    <w:rsid w:val="00C3749B"/>
    <w:rsid w:val="00C4164E"/>
    <w:rsid w:val="00C41999"/>
    <w:rsid w:val="00C4280B"/>
    <w:rsid w:val="00C450F6"/>
    <w:rsid w:val="00C45721"/>
    <w:rsid w:val="00C457B7"/>
    <w:rsid w:val="00C4600D"/>
    <w:rsid w:val="00C46211"/>
    <w:rsid w:val="00C46728"/>
    <w:rsid w:val="00C50A0D"/>
    <w:rsid w:val="00C5581D"/>
    <w:rsid w:val="00C604FC"/>
    <w:rsid w:val="00C614D7"/>
    <w:rsid w:val="00C6301C"/>
    <w:rsid w:val="00C6642C"/>
    <w:rsid w:val="00C702FC"/>
    <w:rsid w:val="00C71316"/>
    <w:rsid w:val="00C721DA"/>
    <w:rsid w:val="00C726FB"/>
    <w:rsid w:val="00C74D50"/>
    <w:rsid w:val="00C74FA6"/>
    <w:rsid w:val="00C77E38"/>
    <w:rsid w:val="00C80855"/>
    <w:rsid w:val="00C80ACB"/>
    <w:rsid w:val="00C832B0"/>
    <w:rsid w:val="00C856BB"/>
    <w:rsid w:val="00C86E82"/>
    <w:rsid w:val="00C92281"/>
    <w:rsid w:val="00C966D6"/>
    <w:rsid w:val="00CA0EE2"/>
    <w:rsid w:val="00CA1BD2"/>
    <w:rsid w:val="00CA1F0C"/>
    <w:rsid w:val="00CA22EE"/>
    <w:rsid w:val="00CA2555"/>
    <w:rsid w:val="00CA5693"/>
    <w:rsid w:val="00CA7596"/>
    <w:rsid w:val="00CA7E8A"/>
    <w:rsid w:val="00CB238E"/>
    <w:rsid w:val="00CB35E8"/>
    <w:rsid w:val="00CC1946"/>
    <w:rsid w:val="00CC1FA4"/>
    <w:rsid w:val="00CC2701"/>
    <w:rsid w:val="00CC4E60"/>
    <w:rsid w:val="00CC52A7"/>
    <w:rsid w:val="00CC58EA"/>
    <w:rsid w:val="00CC6B6A"/>
    <w:rsid w:val="00CC6E9A"/>
    <w:rsid w:val="00CD1B2F"/>
    <w:rsid w:val="00CD279C"/>
    <w:rsid w:val="00CD348B"/>
    <w:rsid w:val="00CD7D29"/>
    <w:rsid w:val="00CE3A4C"/>
    <w:rsid w:val="00CE5A72"/>
    <w:rsid w:val="00CE6C5B"/>
    <w:rsid w:val="00CF39F2"/>
    <w:rsid w:val="00CF4787"/>
    <w:rsid w:val="00CF5404"/>
    <w:rsid w:val="00CF74B5"/>
    <w:rsid w:val="00D0189D"/>
    <w:rsid w:val="00D022F1"/>
    <w:rsid w:val="00D02746"/>
    <w:rsid w:val="00D02994"/>
    <w:rsid w:val="00D060B8"/>
    <w:rsid w:val="00D12225"/>
    <w:rsid w:val="00D12C42"/>
    <w:rsid w:val="00D14935"/>
    <w:rsid w:val="00D222EB"/>
    <w:rsid w:val="00D25285"/>
    <w:rsid w:val="00D309E1"/>
    <w:rsid w:val="00D31426"/>
    <w:rsid w:val="00D32FC7"/>
    <w:rsid w:val="00D35FAB"/>
    <w:rsid w:val="00D3694B"/>
    <w:rsid w:val="00D377CB"/>
    <w:rsid w:val="00D417F5"/>
    <w:rsid w:val="00D42C6E"/>
    <w:rsid w:val="00D46D57"/>
    <w:rsid w:val="00D46FB1"/>
    <w:rsid w:val="00D5022E"/>
    <w:rsid w:val="00D50C87"/>
    <w:rsid w:val="00D52F8C"/>
    <w:rsid w:val="00D54B29"/>
    <w:rsid w:val="00D54E10"/>
    <w:rsid w:val="00D559AC"/>
    <w:rsid w:val="00D56325"/>
    <w:rsid w:val="00D577D6"/>
    <w:rsid w:val="00D6375F"/>
    <w:rsid w:val="00D6409C"/>
    <w:rsid w:val="00D6425C"/>
    <w:rsid w:val="00D643DE"/>
    <w:rsid w:val="00D646B9"/>
    <w:rsid w:val="00D65C3F"/>
    <w:rsid w:val="00D66DED"/>
    <w:rsid w:val="00D67BA3"/>
    <w:rsid w:val="00D71B36"/>
    <w:rsid w:val="00D72161"/>
    <w:rsid w:val="00D72C41"/>
    <w:rsid w:val="00D73C46"/>
    <w:rsid w:val="00D80888"/>
    <w:rsid w:val="00D85981"/>
    <w:rsid w:val="00D863D8"/>
    <w:rsid w:val="00D912A7"/>
    <w:rsid w:val="00D91EFE"/>
    <w:rsid w:val="00D92348"/>
    <w:rsid w:val="00D957F7"/>
    <w:rsid w:val="00D95C64"/>
    <w:rsid w:val="00DA08AE"/>
    <w:rsid w:val="00DA1A48"/>
    <w:rsid w:val="00DA2B2E"/>
    <w:rsid w:val="00DA2F0F"/>
    <w:rsid w:val="00DA3B2B"/>
    <w:rsid w:val="00DA4FEF"/>
    <w:rsid w:val="00DA69BB"/>
    <w:rsid w:val="00DB1222"/>
    <w:rsid w:val="00DB17B9"/>
    <w:rsid w:val="00DB1FEE"/>
    <w:rsid w:val="00DB2DFF"/>
    <w:rsid w:val="00DB2E4F"/>
    <w:rsid w:val="00DB4E5E"/>
    <w:rsid w:val="00DB6619"/>
    <w:rsid w:val="00DB780F"/>
    <w:rsid w:val="00DB7996"/>
    <w:rsid w:val="00DB7C56"/>
    <w:rsid w:val="00DC0F41"/>
    <w:rsid w:val="00DC5DAB"/>
    <w:rsid w:val="00DC5FFA"/>
    <w:rsid w:val="00DC6004"/>
    <w:rsid w:val="00DD125B"/>
    <w:rsid w:val="00DD3C2B"/>
    <w:rsid w:val="00DD44F3"/>
    <w:rsid w:val="00DD4B87"/>
    <w:rsid w:val="00DD69CF"/>
    <w:rsid w:val="00DE113E"/>
    <w:rsid w:val="00DE34CB"/>
    <w:rsid w:val="00DE461A"/>
    <w:rsid w:val="00DE6D11"/>
    <w:rsid w:val="00E00740"/>
    <w:rsid w:val="00E00A36"/>
    <w:rsid w:val="00E01AA5"/>
    <w:rsid w:val="00E01D86"/>
    <w:rsid w:val="00E03FE6"/>
    <w:rsid w:val="00E05378"/>
    <w:rsid w:val="00E05978"/>
    <w:rsid w:val="00E07EB2"/>
    <w:rsid w:val="00E10413"/>
    <w:rsid w:val="00E11D46"/>
    <w:rsid w:val="00E20692"/>
    <w:rsid w:val="00E20963"/>
    <w:rsid w:val="00E212DB"/>
    <w:rsid w:val="00E21385"/>
    <w:rsid w:val="00E2142A"/>
    <w:rsid w:val="00E21468"/>
    <w:rsid w:val="00E23C3B"/>
    <w:rsid w:val="00E2440D"/>
    <w:rsid w:val="00E25B99"/>
    <w:rsid w:val="00E30104"/>
    <w:rsid w:val="00E30D72"/>
    <w:rsid w:val="00E368B0"/>
    <w:rsid w:val="00E36B09"/>
    <w:rsid w:val="00E41091"/>
    <w:rsid w:val="00E41240"/>
    <w:rsid w:val="00E42415"/>
    <w:rsid w:val="00E43D59"/>
    <w:rsid w:val="00E44E2D"/>
    <w:rsid w:val="00E469A3"/>
    <w:rsid w:val="00E474EA"/>
    <w:rsid w:val="00E515B3"/>
    <w:rsid w:val="00E53C40"/>
    <w:rsid w:val="00E542EB"/>
    <w:rsid w:val="00E54BC8"/>
    <w:rsid w:val="00E5519F"/>
    <w:rsid w:val="00E565C9"/>
    <w:rsid w:val="00E57F1A"/>
    <w:rsid w:val="00E62280"/>
    <w:rsid w:val="00E6244F"/>
    <w:rsid w:val="00E64609"/>
    <w:rsid w:val="00E661C2"/>
    <w:rsid w:val="00E666C9"/>
    <w:rsid w:val="00E6708F"/>
    <w:rsid w:val="00E705D0"/>
    <w:rsid w:val="00E70E3B"/>
    <w:rsid w:val="00E741DE"/>
    <w:rsid w:val="00E76B0F"/>
    <w:rsid w:val="00E76D92"/>
    <w:rsid w:val="00E7753F"/>
    <w:rsid w:val="00E77F99"/>
    <w:rsid w:val="00E8030C"/>
    <w:rsid w:val="00E8085B"/>
    <w:rsid w:val="00E81FF4"/>
    <w:rsid w:val="00E825AC"/>
    <w:rsid w:val="00E82D17"/>
    <w:rsid w:val="00E82F2C"/>
    <w:rsid w:val="00E83E6F"/>
    <w:rsid w:val="00E84CDA"/>
    <w:rsid w:val="00E86748"/>
    <w:rsid w:val="00E86C4B"/>
    <w:rsid w:val="00E86E47"/>
    <w:rsid w:val="00E904A6"/>
    <w:rsid w:val="00E909C0"/>
    <w:rsid w:val="00E92032"/>
    <w:rsid w:val="00E92EDB"/>
    <w:rsid w:val="00E952AD"/>
    <w:rsid w:val="00E96E3C"/>
    <w:rsid w:val="00E974AD"/>
    <w:rsid w:val="00EA08EF"/>
    <w:rsid w:val="00EA0AE9"/>
    <w:rsid w:val="00EA0BE8"/>
    <w:rsid w:val="00EA0E6F"/>
    <w:rsid w:val="00EA0EB8"/>
    <w:rsid w:val="00EA12CA"/>
    <w:rsid w:val="00EA1A20"/>
    <w:rsid w:val="00EA2355"/>
    <w:rsid w:val="00EA4F2F"/>
    <w:rsid w:val="00EA54B0"/>
    <w:rsid w:val="00EA5AB5"/>
    <w:rsid w:val="00EB04BC"/>
    <w:rsid w:val="00EB0552"/>
    <w:rsid w:val="00EB2635"/>
    <w:rsid w:val="00EB4E9C"/>
    <w:rsid w:val="00EB7063"/>
    <w:rsid w:val="00EC10B9"/>
    <w:rsid w:val="00EC1119"/>
    <w:rsid w:val="00EC2A8C"/>
    <w:rsid w:val="00EC6162"/>
    <w:rsid w:val="00EC6830"/>
    <w:rsid w:val="00EC6F99"/>
    <w:rsid w:val="00EC769A"/>
    <w:rsid w:val="00EC7788"/>
    <w:rsid w:val="00ED01DE"/>
    <w:rsid w:val="00ED0B22"/>
    <w:rsid w:val="00ED2A56"/>
    <w:rsid w:val="00ED324E"/>
    <w:rsid w:val="00ED49F9"/>
    <w:rsid w:val="00ED6F12"/>
    <w:rsid w:val="00ED74CA"/>
    <w:rsid w:val="00ED774F"/>
    <w:rsid w:val="00EE120D"/>
    <w:rsid w:val="00EE252B"/>
    <w:rsid w:val="00EE28E2"/>
    <w:rsid w:val="00EE3797"/>
    <w:rsid w:val="00EE4F8D"/>
    <w:rsid w:val="00EE6917"/>
    <w:rsid w:val="00EE7D22"/>
    <w:rsid w:val="00EF0076"/>
    <w:rsid w:val="00EF0130"/>
    <w:rsid w:val="00EF069D"/>
    <w:rsid w:val="00EF0CCD"/>
    <w:rsid w:val="00EF3D14"/>
    <w:rsid w:val="00EF6CC0"/>
    <w:rsid w:val="00F030BB"/>
    <w:rsid w:val="00F03796"/>
    <w:rsid w:val="00F03BCE"/>
    <w:rsid w:val="00F0410B"/>
    <w:rsid w:val="00F130E7"/>
    <w:rsid w:val="00F13429"/>
    <w:rsid w:val="00F14275"/>
    <w:rsid w:val="00F1497B"/>
    <w:rsid w:val="00F1592D"/>
    <w:rsid w:val="00F16273"/>
    <w:rsid w:val="00F2345C"/>
    <w:rsid w:val="00F23989"/>
    <w:rsid w:val="00F23D13"/>
    <w:rsid w:val="00F25423"/>
    <w:rsid w:val="00F30374"/>
    <w:rsid w:val="00F32E5C"/>
    <w:rsid w:val="00F347EB"/>
    <w:rsid w:val="00F348A3"/>
    <w:rsid w:val="00F34AE4"/>
    <w:rsid w:val="00F34C39"/>
    <w:rsid w:val="00F40142"/>
    <w:rsid w:val="00F40744"/>
    <w:rsid w:val="00F415EA"/>
    <w:rsid w:val="00F41F32"/>
    <w:rsid w:val="00F42869"/>
    <w:rsid w:val="00F46567"/>
    <w:rsid w:val="00F471A0"/>
    <w:rsid w:val="00F471A7"/>
    <w:rsid w:val="00F474F6"/>
    <w:rsid w:val="00F4D80E"/>
    <w:rsid w:val="00F508BD"/>
    <w:rsid w:val="00F51A9C"/>
    <w:rsid w:val="00F51B3E"/>
    <w:rsid w:val="00F5289D"/>
    <w:rsid w:val="00F530CA"/>
    <w:rsid w:val="00F55B6E"/>
    <w:rsid w:val="00F5616F"/>
    <w:rsid w:val="00F5779B"/>
    <w:rsid w:val="00F578AF"/>
    <w:rsid w:val="00F61602"/>
    <w:rsid w:val="00F6238C"/>
    <w:rsid w:val="00F6666B"/>
    <w:rsid w:val="00F667DE"/>
    <w:rsid w:val="00F677A3"/>
    <w:rsid w:val="00F67902"/>
    <w:rsid w:val="00F7109F"/>
    <w:rsid w:val="00F731B6"/>
    <w:rsid w:val="00F74F7B"/>
    <w:rsid w:val="00F75B26"/>
    <w:rsid w:val="00F7741E"/>
    <w:rsid w:val="00F77522"/>
    <w:rsid w:val="00F80893"/>
    <w:rsid w:val="00F828F2"/>
    <w:rsid w:val="00F834D6"/>
    <w:rsid w:val="00F86868"/>
    <w:rsid w:val="00F874A5"/>
    <w:rsid w:val="00F92843"/>
    <w:rsid w:val="00F92CE9"/>
    <w:rsid w:val="00F94DD7"/>
    <w:rsid w:val="00FA0B1E"/>
    <w:rsid w:val="00FA14DA"/>
    <w:rsid w:val="00FA1BC7"/>
    <w:rsid w:val="00FA4BCF"/>
    <w:rsid w:val="00FA5AF7"/>
    <w:rsid w:val="00FA5D7B"/>
    <w:rsid w:val="00FA7C69"/>
    <w:rsid w:val="00FB0EEE"/>
    <w:rsid w:val="00FB32C4"/>
    <w:rsid w:val="00FB4C01"/>
    <w:rsid w:val="00FB5250"/>
    <w:rsid w:val="00FB537B"/>
    <w:rsid w:val="00FB7B16"/>
    <w:rsid w:val="00FC2B3E"/>
    <w:rsid w:val="00FC3809"/>
    <w:rsid w:val="00FC3AC4"/>
    <w:rsid w:val="00FC3EB7"/>
    <w:rsid w:val="00FC5162"/>
    <w:rsid w:val="00FC7F6D"/>
    <w:rsid w:val="00FD13F5"/>
    <w:rsid w:val="00FD391D"/>
    <w:rsid w:val="00FE2F27"/>
    <w:rsid w:val="00FE60B7"/>
    <w:rsid w:val="00FF05F5"/>
    <w:rsid w:val="00FF170F"/>
    <w:rsid w:val="00FF174D"/>
    <w:rsid w:val="00FF381C"/>
    <w:rsid w:val="00FF3A43"/>
    <w:rsid w:val="00FF5771"/>
    <w:rsid w:val="00FF77EC"/>
    <w:rsid w:val="08353A68"/>
    <w:rsid w:val="0902B77B"/>
    <w:rsid w:val="0BAA1A54"/>
    <w:rsid w:val="14501309"/>
    <w:rsid w:val="157202D6"/>
    <w:rsid w:val="190E985C"/>
    <w:rsid w:val="19BB856B"/>
    <w:rsid w:val="220DD1C6"/>
    <w:rsid w:val="239E0BB2"/>
    <w:rsid w:val="3E54FDCD"/>
    <w:rsid w:val="4FEE72D3"/>
    <w:rsid w:val="5000B97F"/>
    <w:rsid w:val="51099212"/>
    <w:rsid w:val="523B8325"/>
    <w:rsid w:val="54DCA3D1"/>
    <w:rsid w:val="5EF1DC00"/>
    <w:rsid w:val="701F9188"/>
    <w:rsid w:val="7860460C"/>
    <w:rsid w:val="7C1D1102"/>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0BB10"/>
  <w15:chartTrackingRefBased/>
  <w15:docId w15:val="{C39A46AA-B31E-4E95-8975-84D8C2338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Body"/>
    <w:qFormat/>
    <w:rsid w:val="009530F0"/>
    <w:pPr>
      <w:snapToGrid w:val="0"/>
      <w:spacing w:after="0" w:line="276" w:lineRule="auto"/>
      <w:jc w:val="both"/>
    </w:pPr>
    <w:rPr>
      <w:sz w:val="20"/>
      <w:lang w:val="en-GB"/>
    </w:rPr>
  </w:style>
  <w:style w:type="paragraph" w:styleId="Heading1">
    <w:name w:val="heading 1"/>
    <w:next w:val="Normal"/>
    <w:link w:val="Heading1Char"/>
    <w:uiPriority w:val="9"/>
    <w:qFormat/>
    <w:rsid w:val="00501E83"/>
    <w:pPr>
      <w:widowControl w:val="0"/>
      <w:numPr>
        <w:numId w:val="32"/>
      </w:numPr>
      <w:adjustRightInd w:val="0"/>
      <w:snapToGrid w:val="0"/>
      <w:spacing w:after="200" w:line="240" w:lineRule="auto"/>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themeColor="text2"/>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Theme="majorHAnsi" w:eastAsiaTheme="majorEastAsia" w:hAnsiTheme="majorHAnsi" w:cstheme="majorBidi"/>
      <w:i/>
      <w:iCs/>
      <w:color w:val="00482C" w:themeColor="accent1" w:themeShade="7F"/>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Theme="majorHAnsi" w:eastAsiaTheme="majorEastAsia" w:hAnsiTheme="majorHAnsi" w:cstheme="majorBidi"/>
      <w:color w:val="504943" w:themeColor="text1" w:themeTint="D8"/>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Theme="majorHAnsi" w:eastAsiaTheme="majorEastAsia" w:hAnsiTheme="majorHAnsi" w:cstheme="majorBidi"/>
      <w:i/>
      <w:iCs/>
      <w:color w:val="50494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tabs>
        <w:tab w:val="num" w:pos="360"/>
      </w:tabs>
      <w:autoSpaceDE w:val="0"/>
      <w:autoSpaceDN w:val="0"/>
      <w:spacing w:before="204" w:line="240" w:lineRule="auto"/>
      <w:ind w:left="0" w:firstLine="0"/>
    </w:pPr>
    <w:rPr>
      <w:rFonts w:ascii="BNPP Sans Condensed" w:eastAsia="BNPP Sans Light" w:hAnsi="BNPP Sans Condensed" w:cs="BNPP Sans Light"/>
      <w:caps/>
      <w:spacing w:val="-2"/>
      <w:sz w:val="60"/>
      <w:lang w:eastAsia="en-US"/>
    </w:rPr>
  </w:style>
  <w:style w:type="character" w:customStyle="1" w:styleId="HeaderChar">
    <w:name w:val="Header Char"/>
    <w:basedOn w:val="DefaultParagraphFont"/>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semiHidden/>
    <w:rsid w:val="009330E4"/>
    <w:pPr>
      <w:tabs>
        <w:tab w:val="center" w:pos="4536"/>
        <w:tab w:val="right" w:pos="9072"/>
      </w:tabs>
      <w:spacing w:line="240" w:lineRule="auto"/>
    </w:pPr>
    <w:rPr>
      <w:rFonts w:ascii="BNPP Sans Light" w:eastAsia="BNPP Sans Light" w:hAnsi="BNPP Sans Light" w:cs="Times New Roman"/>
      <w:szCs w:val="18"/>
      <w:lang w:eastAsia="en-GB"/>
    </w:rPr>
  </w:style>
  <w:style w:type="character" w:customStyle="1" w:styleId="FooterChar">
    <w:name w:val="Footer Char"/>
    <w:basedOn w:val="DefaultParagraphFont"/>
    <w:link w:val="Footer"/>
    <w:uiPriority w:val="99"/>
    <w:semiHidden/>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rPr>
      <w:rFonts w:ascii="BNPP Sans" w:eastAsia="Times New Roman" w:hAnsi="BNPP Sans" w:cs="Times New Roman"/>
      <w:color w:val="FFFFFF" w:themeColor="background1"/>
      <w:sz w:val="20"/>
      <w:szCs w:val="20"/>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line="240" w:lineRule="auto"/>
    </w:pPr>
    <w:rPr>
      <w:rFonts w:ascii="BNPP Sans Condensed" w:eastAsia="BNPPSansCondensed-Bold" w:hAnsi="BNPP Sans Condensed" w:cs="BNPPSansCondensed-Bold"/>
      <w:b/>
      <w:bCs/>
      <w:caps/>
      <w:color w:val="00915A" w:themeColor="text2"/>
      <w:spacing w:val="-2"/>
      <w:sz w:val="60"/>
      <w:szCs w:val="80"/>
      <w:lang w:val="en-GB" w:eastAsia="en-US"/>
    </w:rPr>
  </w:style>
  <w:style w:type="paragraph" w:customStyle="1" w:styleId="BNPPF-HeaderFooterText">
    <w:name w:val="BNPPF - Header/Footer Text"/>
    <w:qFormat/>
    <w:rsid w:val="00EB04BC"/>
    <w:pPr>
      <w:snapToGrid w:val="0"/>
      <w:spacing w:before="30" w:after="0" w:line="240" w:lineRule="auto"/>
      <w:ind w:left="23"/>
    </w:pPr>
    <w:rPr>
      <w:rFonts w:ascii="BNPP Sans Light" w:eastAsia="Times New Roman" w:hAnsi="BNPP Sans Light" w:cs="Times New Roman"/>
      <w:color w:val="646363"/>
      <w:sz w:val="14"/>
      <w:szCs w:val="18"/>
      <w:lang w:val="en-GB" w:eastAsia="en-GB"/>
    </w:rPr>
  </w:style>
  <w:style w:type="paragraph" w:customStyle="1" w:styleId="BNPPF-Pagenumbers">
    <w:name w:val="BNPPF - Pagenumbers"/>
    <w:qFormat/>
    <w:rsid w:val="00A437B0"/>
    <w:pPr>
      <w:snapToGrid w:val="0"/>
      <w:spacing w:before="61" w:after="0" w:line="240" w:lineRule="auto"/>
      <w:ind w:left="62"/>
      <w:jc w:val="right"/>
    </w:pPr>
    <w:rPr>
      <w:rFonts w:ascii="BNPP Sans Condensed" w:eastAsia="Times New Roman" w:hAnsi="BNPP Sans Condensed" w:cs="Times New Roman"/>
      <w:spacing w:val="-2"/>
      <w:sz w:val="18"/>
      <w:szCs w:val="18"/>
      <w:lang w:val="en-GB" w:eastAsia="en-GB"/>
    </w:rPr>
  </w:style>
  <w:style w:type="paragraph" w:customStyle="1" w:styleId="BNPPF-TableHeaderFirstColumnText">
    <w:name w:val="BNPPF - Table Header First Column Text"/>
    <w:semiHidden/>
    <w:rsid w:val="00D643DE"/>
    <w:pPr>
      <w:spacing w:after="0" w:line="240" w:lineRule="auto"/>
    </w:pPr>
    <w:rPr>
      <w:rFonts w:ascii="BNPP Sans" w:hAnsi="BNPP Sans" w:cs="Times New Roman"/>
      <w:color w:val="FFFFFF" w:themeColor="background1"/>
      <w:sz w:val="18"/>
      <w:szCs w:val="20"/>
      <w:lang w:val="en-GB"/>
    </w:rPr>
  </w:style>
  <w:style w:type="character" w:customStyle="1" w:styleId="BNPPF-URLLinks">
    <w:name w:val="BNPPF - URL Links"/>
    <w:basedOn w:val="DefaultParagraphFont"/>
    <w:uiPriority w:val="1"/>
    <w:semiHidden/>
    <w:qFormat/>
    <w:rsid w:val="00D643DE"/>
    <w:rPr>
      <w:b/>
      <w:color w:val="00915A" w:themeColor="text2"/>
      <w:lang w:val="en-GB"/>
    </w:rPr>
  </w:style>
  <w:style w:type="character" w:customStyle="1" w:styleId="Heading1Char">
    <w:name w:val="Heading 1 Char"/>
    <w:basedOn w:val="DefaultParagraphFont"/>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basedOn w:val="DefaultParagraphFont"/>
    <w:link w:val="Heading2"/>
    <w:rsid w:val="00413E04"/>
    <w:rPr>
      <w:rFonts w:ascii="BNPP Sans Condensed" w:eastAsia="BNPP Sans Light" w:hAnsi="BNPP Sans Condensed" w:cs="BNPP Sans Light"/>
      <w:color w:val="00915A" w:themeColor="text2"/>
      <w:spacing w:val="-2"/>
      <w:sz w:val="36"/>
      <w:szCs w:val="36"/>
      <w:lang w:val="en-GB" w:eastAsia="en-US"/>
    </w:rPr>
  </w:style>
  <w:style w:type="character" w:customStyle="1" w:styleId="Heading3Char">
    <w:name w:val="Heading 3 Char"/>
    <w:basedOn w:val="DefaultParagraphFont"/>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basedOn w:val="DefaultParagraphFont"/>
    <w:link w:val="Heading5"/>
    <w:semiHidden/>
    <w:rsid w:val="0051425B"/>
    <w:rPr>
      <w:rFonts w:asciiTheme="majorHAnsi" w:eastAsiaTheme="majorEastAsia" w:hAnsiTheme="majorHAnsi" w:cstheme="majorBidi"/>
      <w:sz w:val="27"/>
      <w:szCs w:val="20"/>
      <w:lang w:val="en-GB"/>
    </w:rPr>
  </w:style>
  <w:style w:type="character" w:customStyle="1" w:styleId="Heading7Char">
    <w:name w:val="Heading 7 Char"/>
    <w:basedOn w:val="DefaultParagraphFont"/>
    <w:link w:val="Heading7"/>
    <w:semiHidden/>
    <w:rsid w:val="0051425B"/>
    <w:rPr>
      <w:rFonts w:asciiTheme="majorHAnsi" w:eastAsiaTheme="majorEastAsia" w:hAnsiTheme="majorHAnsi" w:cstheme="majorBidi"/>
      <w:i/>
      <w:iCs/>
      <w:color w:val="00482C" w:themeColor="accent1" w:themeShade="7F"/>
      <w:sz w:val="20"/>
      <w:szCs w:val="20"/>
      <w:lang w:val="en-GB"/>
    </w:rPr>
  </w:style>
  <w:style w:type="character" w:styleId="Hyperlink">
    <w:name w:val="Hyperlink"/>
    <w:uiPriority w:val="99"/>
    <w:rsid w:val="0034369C"/>
    <w:rPr>
      <w:rFonts w:cs="Times New Roman"/>
      <w:b/>
      <w:color w:val="00915A" w:themeColor="text2"/>
      <w:u w:val="single"/>
      <w:lang w:val="en-GB"/>
    </w:rPr>
  </w:style>
  <w:style w:type="paragraph" w:styleId="TOC1">
    <w:name w:val="toc 1"/>
    <w:next w:val="Normal"/>
    <w:autoRedefine/>
    <w:uiPriority w:val="39"/>
    <w:rsid w:val="001C339E"/>
    <w:pPr>
      <w:tabs>
        <w:tab w:val="left" w:pos="284"/>
        <w:tab w:val="right" w:leader="dot" w:pos="9516"/>
      </w:tabs>
      <w:snapToGrid w:val="0"/>
      <w:spacing w:before="60" w:after="0" w:line="240" w:lineRule="auto"/>
      <w:ind w:left="284" w:hanging="284"/>
    </w:pPr>
    <w:rPr>
      <w:rFonts w:ascii="BNPP Sans Light" w:eastAsia="BNPP Sans Light" w:hAnsi="BNPP Sans Light" w:cs="Times New Roman"/>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after="0" w:line="240" w:lineRule="auto"/>
      <w:ind w:left="709" w:hanging="425"/>
    </w:pPr>
    <w:rPr>
      <w:rFonts w:ascii="BNPP Sans Light" w:hAnsi="BNPP Sans Light"/>
      <w:noProof/>
      <w:sz w:val="18"/>
      <w:szCs w:val="18"/>
      <w:lang w:val="en-GB"/>
    </w:rPr>
  </w:style>
  <w:style w:type="paragraph" w:styleId="TOC3">
    <w:name w:val="toc 3"/>
    <w:next w:val="Normal"/>
    <w:autoRedefine/>
    <w:uiPriority w:val="39"/>
    <w:rsid w:val="001C339E"/>
    <w:pPr>
      <w:tabs>
        <w:tab w:val="left" w:pos="1100"/>
        <w:tab w:val="right" w:leader="dot" w:pos="9516"/>
      </w:tabs>
      <w:snapToGrid w:val="0"/>
      <w:spacing w:before="60" w:after="0" w:line="240" w:lineRule="auto"/>
      <w:ind w:left="1242" w:hanging="533"/>
    </w:pPr>
    <w:rPr>
      <w:rFonts w:ascii="BNPP Sans Light" w:hAnsi="BNPP Sans Light" w:cs="Times New Roman"/>
      <w:noProof/>
      <w:sz w:val="18"/>
      <w:szCs w:val="20"/>
      <w:lang w:val="en-GB"/>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9049B5"/>
    <w:pPr>
      <w:keepLines/>
      <w:widowControl w:val="0"/>
      <w:adjustRightInd w:val="0"/>
      <w:snapToGrid w:val="0"/>
      <w:spacing w:after="0" w:line="240" w:lineRule="auto"/>
      <w:ind w:left="96" w:hanging="96"/>
    </w:pPr>
    <w:rPr>
      <w:rFonts w:ascii="BNPP Sans Light" w:eastAsia="Calibri" w:hAnsi="BNPP Sans Light" w:cs="Times New Roman"/>
      <w:sz w:val="15"/>
      <w:szCs w:val="15"/>
      <w:lang w:val="en-GB" w:eastAsia="en-US"/>
    </w:rPr>
  </w:style>
  <w:style w:type="character" w:customStyle="1" w:styleId="FootnoteTextChar">
    <w:name w:val="Footnote Text Char"/>
    <w:basedOn w:val="DefaultParagraphFont"/>
    <w:link w:val="FootnoteText"/>
    <w:uiPriority w:val="99"/>
    <w:rsid w:val="009049B5"/>
    <w:rPr>
      <w:rFonts w:ascii="BNPP Sans Light" w:eastAsia="Calibri" w:hAnsi="BNPP Sans Light" w:cs="Times New Roman"/>
      <w:sz w:val="15"/>
      <w:szCs w:val="15"/>
      <w:lang w:val="en-GB" w:eastAsia="en-US"/>
    </w:rPr>
  </w:style>
  <w:style w:type="table" w:styleId="TableGrid">
    <w:name w:val="Table Grid"/>
    <w:basedOn w:val="TableNormal"/>
    <w:uiPriority w:val="39"/>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themeColor="accent1"/>
        <w:left w:val="single" w:sz="2" w:space="10" w:color="00915A" w:themeColor="accent1"/>
        <w:bottom w:val="single" w:sz="2" w:space="10" w:color="00915A" w:themeColor="accent1"/>
        <w:right w:val="single" w:sz="2" w:space="10" w:color="00915A" w:themeColor="accent1"/>
      </w:pBdr>
      <w:ind w:left="1152" w:right="1152"/>
    </w:pPr>
    <w:rPr>
      <w:i/>
      <w:iCs/>
      <w:color w:val="00915A" w:themeColor="accent1"/>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basedOn w:val="DefaultParagraphFont"/>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basedOn w:val="DefaultParagraphFont"/>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basedOn w:val="DefaultParagraphFont"/>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basedOn w:val="BodyText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basedOn w:val="DefaultParagraphFont"/>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basedOn w:val="DefaultParagraphFont"/>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B7"/>
    <w:rPr>
      <w:sz w:val="16"/>
      <w:szCs w:val="16"/>
      <w:lang w:val="en-GB"/>
    </w:rPr>
  </w:style>
  <w:style w:type="character" w:styleId="BookTitle">
    <w:name w:val="Book Title"/>
    <w:basedOn w:val="DefaultParagraphFont"/>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themeColor="text2"/>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basedOn w:val="DefaultParagraphFont"/>
    <w:link w:val="Closing"/>
    <w:uiPriority w:val="99"/>
    <w:semiHidden/>
    <w:rsid w:val="007460B7"/>
    <w:rPr>
      <w:sz w:val="18"/>
      <w:lang w:val="en-GB"/>
    </w:rPr>
  </w:style>
  <w:style w:type="table" w:styleId="ColorfulGrid">
    <w:name w:val="Colorful Grid"/>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D7D3D0" w:themeFill="text1" w:themeFillTint="33"/>
    </w:tcPr>
    <w:tblStylePr w:type="firstRow">
      <w:rPr>
        <w:b/>
        <w:bCs/>
      </w:rPr>
      <w:tblPr/>
      <w:tcPr>
        <w:shd w:val="clear" w:color="auto" w:fill="B0A8A2" w:themeFill="text1" w:themeFillTint="66"/>
      </w:tcPr>
    </w:tblStylePr>
    <w:tblStylePr w:type="lastRow">
      <w:rPr>
        <w:b/>
        <w:bCs/>
        <w:color w:val="2D2926" w:themeColor="text1"/>
      </w:rPr>
      <w:tblPr/>
      <w:tcPr>
        <w:shd w:val="clear" w:color="auto" w:fill="B0A8A2" w:themeFill="text1" w:themeFillTint="66"/>
      </w:tcPr>
    </w:tblStylePr>
    <w:tblStylePr w:type="firstCol">
      <w:rPr>
        <w:color w:val="FFFFFF" w:themeColor="background1"/>
      </w:rPr>
      <w:tblPr/>
      <w:tcPr>
        <w:shd w:val="clear" w:color="auto" w:fill="211E1C" w:themeFill="text1" w:themeFillShade="BF"/>
      </w:tcPr>
    </w:tblStylePr>
    <w:tblStylePr w:type="lastCol">
      <w:rPr>
        <w:color w:val="FFFFFF" w:themeColor="background1"/>
      </w:rPr>
      <w:tblPr/>
      <w:tcPr>
        <w:shd w:val="clear" w:color="auto" w:fill="211E1C" w:themeFill="text1" w:themeFillShade="BF"/>
      </w:tc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ColorfulGrid-Accent1">
    <w:name w:val="Colorful Grid Accent 1"/>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6FFE3" w:themeFill="accent1" w:themeFillTint="33"/>
    </w:tcPr>
    <w:tblStylePr w:type="firstRow">
      <w:rPr>
        <w:b/>
        <w:bCs/>
      </w:rPr>
      <w:tblPr/>
      <w:tcPr>
        <w:shd w:val="clear" w:color="auto" w:fill="6DFFC7" w:themeFill="accent1" w:themeFillTint="66"/>
      </w:tcPr>
    </w:tblStylePr>
    <w:tblStylePr w:type="lastRow">
      <w:rPr>
        <w:b/>
        <w:bCs/>
        <w:color w:val="2D2926" w:themeColor="text1"/>
      </w:rPr>
      <w:tblPr/>
      <w:tcPr>
        <w:shd w:val="clear" w:color="auto" w:fill="6DFFC7" w:themeFill="accent1" w:themeFillTint="66"/>
      </w:tcPr>
    </w:tblStylePr>
    <w:tblStylePr w:type="firstCol">
      <w:rPr>
        <w:color w:val="FFFFFF" w:themeColor="background1"/>
      </w:rPr>
      <w:tblPr/>
      <w:tcPr>
        <w:shd w:val="clear" w:color="auto" w:fill="006C43" w:themeFill="accent1" w:themeFillShade="BF"/>
      </w:tcPr>
    </w:tblStylePr>
    <w:tblStylePr w:type="lastCol">
      <w:rPr>
        <w:color w:val="FFFFFF" w:themeColor="background1"/>
      </w:rPr>
      <w:tblPr/>
      <w:tcPr>
        <w:shd w:val="clear" w:color="auto" w:fill="006C43" w:themeFill="accent1" w:themeFillShade="BF"/>
      </w:tc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ColorfulGrid-Accent2">
    <w:name w:val="Colorful Grid Accent 2"/>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F1F5D6" w:themeFill="accent2" w:themeFillTint="33"/>
    </w:tcPr>
    <w:tblStylePr w:type="firstRow">
      <w:rPr>
        <w:b/>
        <w:bCs/>
      </w:rPr>
      <w:tblPr/>
      <w:tcPr>
        <w:shd w:val="clear" w:color="auto" w:fill="E4ECAE" w:themeFill="accent2" w:themeFillTint="66"/>
      </w:tcPr>
    </w:tblStylePr>
    <w:tblStylePr w:type="lastRow">
      <w:rPr>
        <w:b/>
        <w:bCs/>
        <w:color w:val="2D2926" w:themeColor="text1"/>
      </w:rPr>
      <w:tblPr/>
      <w:tcPr>
        <w:shd w:val="clear" w:color="auto" w:fill="E4ECAE" w:themeFill="accent2" w:themeFillTint="66"/>
      </w:tcPr>
    </w:tblStylePr>
    <w:tblStylePr w:type="firstCol">
      <w:rPr>
        <w:color w:val="FFFFFF" w:themeColor="background1"/>
      </w:rPr>
      <w:tblPr/>
      <w:tcPr>
        <w:shd w:val="clear" w:color="auto" w:fill="8E9E25" w:themeFill="accent2" w:themeFillShade="BF"/>
      </w:tcPr>
    </w:tblStylePr>
    <w:tblStylePr w:type="lastCol">
      <w:rPr>
        <w:color w:val="FFFFFF" w:themeColor="background1"/>
      </w:rPr>
      <w:tblPr/>
      <w:tcPr>
        <w:shd w:val="clear" w:color="auto" w:fill="8E9E25" w:themeFill="accent2" w:themeFillShade="BF"/>
      </w:tc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ColorfulGrid-Accent3">
    <w:name w:val="Colorful Grid Accent 3"/>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AFFF5" w:themeFill="accent3" w:themeFillTint="33"/>
    </w:tcPr>
    <w:tblStylePr w:type="firstRow">
      <w:rPr>
        <w:b/>
        <w:bCs/>
      </w:rPr>
      <w:tblPr/>
      <w:tcPr>
        <w:shd w:val="clear" w:color="auto" w:fill="75FFEC" w:themeFill="accent3" w:themeFillTint="66"/>
      </w:tcPr>
    </w:tblStylePr>
    <w:tblStylePr w:type="lastRow">
      <w:rPr>
        <w:b/>
        <w:bCs/>
        <w:color w:val="2D2926" w:themeColor="text1"/>
      </w:rPr>
      <w:tblPr/>
      <w:tcPr>
        <w:shd w:val="clear" w:color="auto" w:fill="75FFEC" w:themeFill="accent3" w:themeFillTint="66"/>
      </w:tcPr>
    </w:tblStylePr>
    <w:tblStylePr w:type="firstCol">
      <w:rPr>
        <w:color w:val="FFFFFF" w:themeColor="background1"/>
      </w:rPr>
      <w:tblPr/>
      <w:tcPr>
        <w:shd w:val="clear" w:color="auto" w:fill="007D6C" w:themeFill="accent3" w:themeFillShade="BF"/>
      </w:tcPr>
    </w:tblStylePr>
    <w:tblStylePr w:type="lastCol">
      <w:rPr>
        <w:color w:val="FFFFFF" w:themeColor="background1"/>
      </w:rPr>
      <w:tblPr/>
      <w:tcPr>
        <w:shd w:val="clear" w:color="auto" w:fill="007D6C" w:themeFill="accent3" w:themeFillShade="BF"/>
      </w:tc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ColorfulGrid-Accent4">
    <w:name w:val="Colorful Grid Accent 4"/>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9F3DF" w:themeFill="accent4" w:themeFillTint="33"/>
    </w:tcPr>
    <w:tblStylePr w:type="firstRow">
      <w:rPr>
        <w:b/>
        <w:bCs/>
      </w:rPr>
      <w:tblPr/>
      <w:tcPr>
        <w:shd w:val="clear" w:color="auto" w:fill="D3E7C0" w:themeFill="accent4" w:themeFillTint="66"/>
      </w:tcPr>
    </w:tblStylePr>
    <w:tblStylePr w:type="lastRow">
      <w:rPr>
        <w:b/>
        <w:bCs/>
        <w:color w:val="2D2926" w:themeColor="text1"/>
      </w:rPr>
      <w:tblPr/>
      <w:tcPr>
        <w:shd w:val="clear" w:color="auto" w:fill="D3E7C0" w:themeFill="accent4" w:themeFillTint="66"/>
      </w:tcPr>
    </w:tblStylePr>
    <w:tblStylePr w:type="firstCol">
      <w:rPr>
        <w:color w:val="FFFFFF" w:themeColor="background1"/>
      </w:rPr>
      <w:tblPr/>
      <w:tcPr>
        <w:shd w:val="clear" w:color="auto" w:fill="6DA03C" w:themeFill="accent4" w:themeFillShade="BF"/>
      </w:tcPr>
    </w:tblStylePr>
    <w:tblStylePr w:type="lastCol">
      <w:rPr>
        <w:color w:val="FFFFFF" w:themeColor="background1"/>
      </w:rPr>
      <w:tblPr/>
      <w:tcPr>
        <w:shd w:val="clear" w:color="auto" w:fill="6DA03C" w:themeFill="accent4" w:themeFillShade="BF"/>
      </w:tc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ColorfulGrid-Accent5">
    <w:name w:val="Colorful Grid Accent 5"/>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C7F7D1" w:themeFill="accent5" w:themeFillTint="33"/>
    </w:tcPr>
    <w:tblStylePr w:type="firstRow">
      <w:rPr>
        <w:b/>
        <w:bCs/>
      </w:rPr>
      <w:tblPr/>
      <w:tcPr>
        <w:shd w:val="clear" w:color="auto" w:fill="8FEEA4" w:themeFill="accent5" w:themeFillTint="66"/>
      </w:tcPr>
    </w:tblStylePr>
    <w:tblStylePr w:type="lastRow">
      <w:rPr>
        <w:b/>
        <w:bCs/>
        <w:color w:val="2D2926" w:themeColor="text1"/>
      </w:rPr>
      <w:tblPr/>
      <w:tcPr>
        <w:shd w:val="clear" w:color="auto" w:fill="8FEEA4" w:themeFill="accent5" w:themeFillTint="66"/>
      </w:tcPr>
    </w:tblStylePr>
    <w:tblStylePr w:type="firstCol">
      <w:rPr>
        <w:color w:val="FFFFFF" w:themeColor="background1"/>
      </w:rPr>
      <w:tblPr/>
      <w:tcPr>
        <w:shd w:val="clear" w:color="auto" w:fill="127C29" w:themeFill="accent5" w:themeFillShade="BF"/>
      </w:tcPr>
    </w:tblStylePr>
    <w:tblStylePr w:type="lastCol">
      <w:rPr>
        <w:color w:val="FFFFFF" w:themeColor="background1"/>
      </w:rPr>
      <w:tblPr/>
      <w:tcPr>
        <w:shd w:val="clear" w:color="auto" w:fill="127C29" w:themeFill="accent5" w:themeFillShade="BF"/>
      </w:tc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ColorfulGrid-Accent6">
    <w:name w:val="Colorful Grid Accent 6"/>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FF8C9" w:themeFill="accent6" w:themeFillTint="33"/>
    </w:tcPr>
    <w:tblStylePr w:type="firstRow">
      <w:rPr>
        <w:b/>
        <w:bCs/>
      </w:rPr>
      <w:tblPr/>
      <w:tcPr>
        <w:shd w:val="clear" w:color="auto" w:fill="DFF294" w:themeFill="accent6" w:themeFillTint="66"/>
      </w:tcPr>
    </w:tblStylePr>
    <w:tblStylePr w:type="lastRow">
      <w:rPr>
        <w:b/>
        <w:bCs/>
        <w:color w:val="2D2926" w:themeColor="text1"/>
      </w:rPr>
      <w:tblPr/>
      <w:tcPr>
        <w:shd w:val="clear" w:color="auto" w:fill="DFF294" w:themeFill="accent6" w:themeFillTint="66"/>
      </w:tcPr>
    </w:tblStylePr>
    <w:tblStylePr w:type="firstCol">
      <w:rPr>
        <w:color w:val="FFFFFF" w:themeColor="background1"/>
      </w:rPr>
      <w:tblPr/>
      <w:tcPr>
        <w:shd w:val="clear" w:color="auto" w:fill="748E11" w:themeFill="accent6" w:themeFillShade="BF"/>
      </w:tcPr>
    </w:tblStylePr>
    <w:tblStylePr w:type="lastCol">
      <w:rPr>
        <w:color w:val="FFFFFF" w:themeColor="background1"/>
      </w:rPr>
      <w:tblPr/>
      <w:tcPr>
        <w:shd w:val="clear" w:color="auto" w:fill="748E11" w:themeFill="accent6" w:themeFillShade="BF"/>
      </w:tc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ColorfulList">
    <w:name w:val="Colorful List"/>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BE9E8" w:themeFill="tex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hemeFill="text1" w:themeFillTint="3F"/>
      </w:tcPr>
    </w:tblStylePr>
    <w:tblStylePr w:type="band1Horz">
      <w:tblPr/>
      <w:tcPr>
        <w:shd w:val="clear" w:color="auto" w:fill="D7D3D0" w:themeFill="text1" w:themeFillTint="33"/>
      </w:tcPr>
    </w:tblStylePr>
  </w:style>
  <w:style w:type="table" w:styleId="ColorfulList-Accent1">
    <w:name w:val="Colorful List Accent 1"/>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BFFF1" w:themeFill="accen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hemeFill="accent1" w:themeFillTint="3F"/>
      </w:tcPr>
    </w:tblStylePr>
    <w:tblStylePr w:type="band1Horz">
      <w:tblPr/>
      <w:tcPr>
        <w:shd w:val="clear" w:color="auto" w:fill="B6FFE3" w:themeFill="accent1" w:themeFillTint="33"/>
      </w:tcPr>
    </w:tblStylePr>
  </w:style>
  <w:style w:type="table" w:styleId="ColorfulList-Accent2">
    <w:name w:val="Colorful List Accent 2"/>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8FAEB" w:themeFill="accent2"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hemeFill="accent2" w:themeFillTint="3F"/>
      </w:tcPr>
    </w:tblStylePr>
    <w:tblStylePr w:type="band1Horz">
      <w:tblPr/>
      <w:tcPr>
        <w:shd w:val="clear" w:color="auto" w:fill="F1F5D6" w:themeFill="accent2" w:themeFillTint="33"/>
      </w:tcPr>
    </w:tblStylePr>
  </w:style>
  <w:style w:type="table" w:styleId="ColorfulList-Accent3">
    <w:name w:val="Colorful List Accent 3"/>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DFFFA" w:themeFill="accent3" w:themeFillTint="19"/>
    </w:tcPr>
    <w:tblStylePr w:type="firstRow">
      <w:rPr>
        <w:b/>
        <w:bCs/>
        <w:color w:val="FFFFFF" w:themeColor="background1"/>
      </w:rPr>
      <w:tblPr/>
      <w:tcPr>
        <w:tcBorders>
          <w:bottom w:val="single" w:sz="12" w:space="0" w:color="FFFFFF" w:themeColor="background1"/>
        </w:tcBorders>
        <w:shd w:val="clear" w:color="auto" w:fill="75AB40" w:themeFill="accent4" w:themeFillShade="CC"/>
      </w:tcPr>
    </w:tblStylePr>
    <w:tblStylePr w:type="lastRow">
      <w:rPr>
        <w:b/>
        <w:bCs/>
        <w:color w:val="75AB40" w:themeColor="accent4"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hemeFill="accent3" w:themeFillTint="3F"/>
      </w:tcPr>
    </w:tblStylePr>
    <w:tblStylePr w:type="band1Horz">
      <w:tblPr/>
      <w:tcPr>
        <w:shd w:val="clear" w:color="auto" w:fill="BAFFF5" w:themeFill="accent3" w:themeFillTint="33"/>
      </w:tcPr>
    </w:tblStylePr>
  </w:style>
  <w:style w:type="table" w:styleId="ColorfulList-Accent4">
    <w:name w:val="Colorful List Accent 4"/>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4F9EF" w:themeFill="accent4" w:themeFillTint="19"/>
    </w:tcPr>
    <w:tblStylePr w:type="firstRow">
      <w:rPr>
        <w:b/>
        <w:bCs/>
        <w:color w:val="FFFFFF" w:themeColor="background1"/>
      </w:rPr>
      <w:tblPr/>
      <w:tcPr>
        <w:tcBorders>
          <w:bottom w:val="single" w:sz="12" w:space="0" w:color="FFFFFF" w:themeColor="background1"/>
        </w:tcBorders>
        <w:shd w:val="clear" w:color="auto" w:fill="008573" w:themeFill="accent3" w:themeFillShade="CC"/>
      </w:tcPr>
    </w:tblStylePr>
    <w:tblStylePr w:type="lastRow">
      <w:rPr>
        <w:b/>
        <w:bCs/>
        <w:color w:val="008573" w:themeColor="accent3"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hemeFill="accent4" w:themeFillTint="3F"/>
      </w:tcPr>
    </w:tblStylePr>
    <w:tblStylePr w:type="band1Horz">
      <w:tblPr/>
      <w:tcPr>
        <w:shd w:val="clear" w:color="auto" w:fill="E9F3DF" w:themeFill="accent4" w:themeFillTint="33"/>
      </w:tcPr>
    </w:tblStylePr>
  </w:style>
  <w:style w:type="table" w:styleId="ColorfulList-Accent5">
    <w:name w:val="Colorful List Accent 5"/>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3FBE8" w:themeFill="accent5" w:themeFillTint="19"/>
    </w:tcPr>
    <w:tblStylePr w:type="firstRow">
      <w:rPr>
        <w:b/>
        <w:bCs/>
        <w:color w:val="FFFFFF" w:themeColor="background1"/>
      </w:rPr>
      <w:tblPr/>
      <w:tcPr>
        <w:tcBorders>
          <w:bottom w:val="single" w:sz="12" w:space="0" w:color="FFFFFF" w:themeColor="background1"/>
        </w:tcBorders>
        <w:shd w:val="clear" w:color="auto" w:fill="7C9712" w:themeFill="accent6" w:themeFillShade="CC"/>
      </w:tcPr>
    </w:tblStylePr>
    <w:tblStylePr w:type="lastRow">
      <w:rPr>
        <w:b/>
        <w:bCs/>
        <w:color w:val="7C9712" w:themeColor="accent6"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hemeFill="accent5" w:themeFillTint="3F"/>
      </w:tcPr>
    </w:tblStylePr>
    <w:tblStylePr w:type="band1Horz">
      <w:tblPr/>
      <w:tcPr>
        <w:shd w:val="clear" w:color="auto" w:fill="C7F7D1" w:themeFill="accent5" w:themeFillTint="33"/>
      </w:tcPr>
    </w:tblStylePr>
  </w:style>
  <w:style w:type="table" w:styleId="ColorfulList-Accent6">
    <w:name w:val="Colorful List Accent 6"/>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7FBE4" w:themeFill="accent6" w:themeFillTint="19"/>
    </w:tcPr>
    <w:tblStylePr w:type="firstRow">
      <w:rPr>
        <w:b/>
        <w:bCs/>
        <w:color w:val="FFFFFF" w:themeColor="background1"/>
      </w:rPr>
      <w:tblPr/>
      <w:tcPr>
        <w:tcBorders>
          <w:bottom w:val="single" w:sz="12" w:space="0" w:color="FFFFFF" w:themeColor="background1"/>
        </w:tcBorders>
        <w:shd w:val="clear" w:color="auto" w:fill="13842C" w:themeFill="accent5" w:themeFillShade="CC"/>
      </w:tcPr>
    </w:tblStylePr>
    <w:tblStylePr w:type="lastRow">
      <w:rPr>
        <w:b/>
        <w:bCs/>
        <w:color w:val="13842C" w:themeColor="accent5"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hemeFill="accent6" w:themeFillTint="3F"/>
      </w:tcPr>
    </w:tblStylePr>
    <w:tblStylePr w:type="band1Horz">
      <w:tblPr/>
      <w:tcPr>
        <w:shd w:val="clear" w:color="auto" w:fill="EFF8C9" w:themeFill="accent6" w:themeFillTint="33"/>
      </w:tcPr>
    </w:tblStylePr>
  </w:style>
  <w:style w:type="table" w:styleId="ColorfulShading">
    <w:name w:val="Colorful Shading"/>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2D2926" w:themeColor="text1"/>
        <w:bottom w:val="single" w:sz="4" w:space="0" w:color="2D2926" w:themeColor="text1"/>
        <w:right w:val="single" w:sz="4" w:space="0" w:color="2D2926" w:themeColor="text1"/>
        <w:insideH w:val="single" w:sz="4" w:space="0" w:color="FFFFFF" w:themeColor="background1"/>
        <w:insideV w:val="single" w:sz="4" w:space="0" w:color="FFFFFF" w:themeColor="background1"/>
      </w:tblBorders>
    </w:tblPr>
    <w:tcPr>
      <w:shd w:val="clear" w:color="auto" w:fill="EBE9E8" w:themeFill="tex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816" w:themeFill="text1" w:themeFillShade="99"/>
      </w:tcPr>
    </w:tblStylePr>
    <w:tblStylePr w:type="firstCol">
      <w:rPr>
        <w:color w:val="FFFFFF" w:themeColor="background1"/>
      </w:rPr>
      <w:tblPr/>
      <w:tcPr>
        <w:tcBorders>
          <w:top w:val="nil"/>
          <w:left w:val="nil"/>
          <w:bottom w:val="nil"/>
          <w:right w:val="nil"/>
          <w:insideH w:val="single" w:sz="4" w:space="0" w:color="1A1816" w:themeColor="text1" w:themeShade="99"/>
          <w:insideV w:val="nil"/>
        </w:tcBorders>
        <w:shd w:val="clear" w:color="auto" w:fill="1A18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11E1C" w:themeFill="text1" w:themeFillShade="BF"/>
      </w:tcPr>
    </w:tblStylePr>
    <w:tblStylePr w:type="band1Vert">
      <w:tblPr/>
      <w:tcPr>
        <w:shd w:val="clear" w:color="auto" w:fill="B0A8A2" w:themeFill="text1" w:themeFillTint="66"/>
      </w:tcPr>
    </w:tblStylePr>
    <w:tblStylePr w:type="band1Horz">
      <w:tblPr/>
      <w:tcPr>
        <w:shd w:val="clear" w:color="auto" w:fill="9D938B" w:themeFill="text1" w:themeFillTint="7F"/>
      </w:tcPr>
    </w:tblStylePr>
    <w:tblStylePr w:type="neCell">
      <w:rPr>
        <w:color w:val="2D2926" w:themeColor="text1"/>
      </w:rPr>
    </w:tblStylePr>
    <w:tblStylePr w:type="nwCell">
      <w:rPr>
        <w:color w:val="2D2926" w:themeColor="text1"/>
      </w:rPr>
    </w:tblStylePr>
  </w:style>
  <w:style w:type="table" w:styleId="ColorfulShading-Accent1">
    <w:name w:val="Colorful Shading Accent 1"/>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00915A" w:themeColor="accent1"/>
        <w:bottom w:val="single" w:sz="4" w:space="0" w:color="00915A" w:themeColor="accent1"/>
        <w:right w:val="single" w:sz="4" w:space="0" w:color="00915A" w:themeColor="accent1"/>
        <w:insideH w:val="single" w:sz="4" w:space="0" w:color="FFFFFF" w:themeColor="background1"/>
        <w:insideV w:val="single" w:sz="4" w:space="0" w:color="FFFFFF" w:themeColor="background1"/>
      </w:tblBorders>
    </w:tblPr>
    <w:tcPr>
      <w:shd w:val="clear" w:color="auto" w:fill="DBFFF1" w:themeFill="accen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35" w:themeFill="accent1" w:themeFillShade="99"/>
      </w:tcPr>
    </w:tblStylePr>
    <w:tblStylePr w:type="firstCol">
      <w:rPr>
        <w:color w:val="FFFFFF" w:themeColor="background1"/>
      </w:rPr>
      <w:tblPr/>
      <w:tcPr>
        <w:tcBorders>
          <w:top w:val="nil"/>
          <w:left w:val="nil"/>
          <w:bottom w:val="nil"/>
          <w:right w:val="nil"/>
          <w:insideH w:val="single" w:sz="4" w:space="0" w:color="005735" w:themeColor="accent1" w:themeShade="99"/>
          <w:insideV w:val="nil"/>
        </w:tcBorders>
        <w:shd w:val="clear" w:color="auto" w:fill="0057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735" w:themeFill="accent1" w:themeFillShade="99"/>
      </w:tcPr>
    </w:tblStylePr>
    <w:tblStylePr w:type="band1Vert">
      <w:tblPr/>
      <w:tcPr>
        <w:shd w:val="clear" w:color="auto" w:fill="6DFFC7" w:themeFill="accent1" w:themeFillTint="66"/>
      </w:tcPr>
    </w:tblStylePr>
    <w:tblStylePr w:type="band1Horz">
      <w:tblPr/>
      <w:tcPr>
        <w:shd w:val="clear" w:color="auto" w:fill="49FFB9" w:themeFill="accent1" w:themeFillTint="7F"/>
      </w:tcPr>
    </w:tblStylePr>
    <w:tblStylePr w:type="neCell">
      <w:rPr>
        <w:color w:val="2D2926" w:themeColor="text1"/>
      </w:rPr>
    </w:tblStylePr>
    <w:tblStylePr w:type="nwCell">
      <w:rPr>
        <w:color w:val="2D2926" w:themeColor="text1"/>
      </w:rPr>
    </w:tblStylePr>
  </w:style>
  <w:style w:type="table" w:styleId="ColorfulShading-Accent2">
    <w:name w:val="Colorful Shading Accent 2"/>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BCD036" w:themeColor="accent2"/>
        <w:bottom w:val="single" w:sz="4" w:space="0" w:color="BCD036" w:themeColor="accent2"/>
        <w:right w:val="single" w:sz="4" w:space="0" w:color="BCD036" w:themeColor="accent2"/>
        <w:insideH w:val="single" w:sz="4" w:space="0" w:color="FFFFFF" w:themeColor="background1"/>
        <w:insideV w:val="single" w:sz="4" w:space="0" w:color="FFFFFF" w:themeColor="background1"/>
      </w:tblBorders>
    </w:tblPr>
    <w:tcPr>
      <w:shd w:val="clear" w:color="auto" w:fill="F8FAEB" w:themeFill="accent2"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F1D" w:themeFill="accent2" w:themeFillShade="99"/>
      </w:tcPr>
    </w:tblStylePr>
    <w:tblStylePr w:type="firstCol">
      <w:rPr>
        <w:color w:val="FFFFFF" w:themeColor="background1"/>
      </w:rPr>
      <w:tblPr/>
      <w:tcPr>
        <w:tcBorders>
          <w:top w:val="nil"/>
          <w:left w:val="nil"/>
          <w:bottom w:val="nil"/>
          <w:right w:val="nil"/>
          <w:insideH w:val="single" w:sz="4" w:space="0" w:color="727F1D" w:themeColor="accent2" w:themeShade="99"/>
          <w:insideV w:val="nil"/>
        </w:tcBorders>
        <w:shd w:val="clear" w:color="auto" w:fill="727F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7F1D" w:themeFill="accent2" w:themeFillShade="99"/>
      </w:tcPr>
    </w:tblStylePr>
    <w:tblStylePr w:type="band1Vert">
      <w:tblPr/>
      <w:tcPr>
        <w:shd w:val="clear" w:color="auto" w:fill="E4ECAE" w:themeFill="accent2" w:themeFillTint="66"/>
      </w:tcPr>
    </w:tblStylePr>
    <w:tblStylePr w:type="band1Horz">
      <w:tblPr/>
      <w:tcPr>
        <w:shd w:val="clear" w:color="auto" w:fill="DDE79A" w:themeFill="accent2" w:themeFillTint="7F"/>
      </w:tcPr>
    </w:tblStylePr>
    <w:tblStylePr w:type="neCell">
      <w:rPr>
        <w:color w:val="2D2926" w:themeColor="text1"/>
      </w:rPr>
    </w:tblStylePr>
    <w:tblStylePr w:type="nwCell">
      <w:rPr>
        <w:color w:val="2D2926" w:themeColor="text1"/>
      </w:rPr>
    </w:tblStylePr>
  </w:style>
  <w:style w:type="table" w:styleId="ColorfulShading-Accent3">
    <w:name w:val="Colorful Shading Accent 3"/>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3C463" w:themeColor="accent4"/>
        <w:left w:val="single" w:sz="4" w:space="0" w:color="00A791" w:themeColor="accent3"/>
        <w:bottom w:val="single" w:sz="4" w:space="0" w:color="00A791" w:themeColor="accent3"/>
        <w:right w:val="single" w:sz="4" w:space="0" w:color="00A791" w:themeColor="accent3"/>
        <w:insideH w:val="single" w:sz="4" w:space="0" w:color="FFFFFF" w:themeColor="background1"/>
        <w:insideV w:val="single" w:sz="4" w:space="0" w:color="FFFFFF" w:themeColor="background1"/>
      </w:tblBorders>
    </w:tblPr>
    <w:tcPr>
      <w:shd w:val="clear" w:color="auto" w:fill="DDFFFA" w:themeFill="accent3" w:themeFillTint="19"/>
    </w:tcPr>
    <w:tblStylePr w:type="firstRow">
      <w:rPr>
        <w:b/>
        <w:bCs/>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56" w:themeFill="accent3" w:themeFillShade="99"/>
      </w:tcPr>
    </w:tblStylePr>
    <w:tblStylePr w:type="firstCol">
      <w:rPr>
        <w:color w:val="FFFFFF" w:themeColor="background1"/>
      </w:rPr>
      <w:tblPr/>
      <w:tcPr>
        <w:tcBorders>
          <w:top w:val="nil"/>
          <w:left w:val="nil"/>
          <w:bottom w:val="nil"/>
          <w:right w:val="nil"/>
          <w:insideH w:val="single" w:sz="4" w:space="0" w:color="006456" w:themeColor="accent3" w:themeShade="99"/>
          <w:insideV w:val="nil"/>
        </w:tcBorders>
        <w:shd w:val="clear" w:color="auto" w:fill="006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456" w:themeFill="accent3" w:themeFillShade="99"/>
      </w:tcPr>
    </w:tblStylePr>
    <w:tblStylePr w:type="band1Vert">
      <w:tblPr/>
      <w:tcPr>
        <w:shd w:val="clear" w:color="auto" w:fill="75FFEC" w:themeFill="accent3" w:themeFillTint="66"/>
      </w:tcPr>
    </w:tblStylePr>
    <w:tblStylePr w:type="band1Horz">
      <w:tblPr/>
      <w:tcPr>
        <w:shd w:val="clear" w:color="auto" w:fill="54FFE8" w:themeFill="accent3" w:themeFillTint="7F"/>
      </w:tcPr>
    </w:tblStylePr>
  </w:style>
  <w:style w:type="table" w:styleId="ColorfulShading-Accent4">
    <w:name w:val="Colorful Shading Accent 4"/>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00A791" w:themeColor="accent3"/>
        <w:left w:val="single" w:sz="4" w:space="0" w:color="93C463" w:themeColor="accent4"/>
        <w:bottom w:val="single" w:sz="4" w:space="0" w:color="93C463" w:themeColor="accent4"/>
        <w:right w:val="single" w:sz="4" w:space="0" w:color="93C463" w:themeColor="accent4"/>
        <w:insideH w:val="single" w:sz="4" w:space="0" w:color="FFFFFF" w:themeColor="background1"/>
        <w:insideV w:val="single" w:sz="4" w:space="0" w:color="FFFFFF" w:themeColor="background1"/>
      </w:tblBorders>
    </w:tblPr>
    <w:tcPr>
      <w:shd w:val="clear" w:color="auto" w:fill="F4F9EF" w:themeFill="accent4" w:themeFillTint="19"/>
    </w:tcPr>
    <w:tblStylePr w:type="firstRow">
      <w:rPr>
        <w:b/>
        <w:bCs/>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8030" w:themeFill="accent4" w:themeFillShade="99"/>
      </w:tcPr>
    </w:tblStylePr>
    <w:tblStylePr w:type="firstCol">
      <w:rPr>
        <w:color w:val="FFFFFF" w:themeColor="background1"/>
      </w:rPr>
      <w:tblPr/>
      <w:tcPr>
        <w:tcBorders>
          <w:top w:val="nil"/>
          <w:left w:val="nil"/>
          <w:bottom w:val="nil"/>
          <w:right w:val="nil"/>
          <w:insideH w:val="single" w:sz="4" w:space="0" w:color="588030" w:themeColor="accent4" w:themeShade="99"/>
          <w:insideV w:val="nil"/>
        </w:tcBorders>
        <w:shd w:val="clear" w:color="auto" w:fill="588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8030" w:themeFill="accent4" w:themeFillShade="99"/>
      </w:tcPr>
    </w:tblStylePr>
    <w:tblStylePr w:type="band1Vert">
      <w:tblPr/>
      <w:tcPr>
        <w:shd w:val="clear" w:color="auto" w:fill="D3E7C0" w:themeFill="accent4" w:themeFillTint="66"/>
      </w:tcPr>
    </w:tblStylePr>
    <w:tblStylePr w:type="band1Horz">
      <w:tblPr/>
      <w:tcPr>
        <w:shd w:val="clear" w:color="auto" w:fill="C9E1B1" w:themeFill="accent4" w:themeFillTint="7F"/>
      </w:tcPr>
    </w:tblStylePr>
    <w:tblStylePr w:type="neCell">
      <w:rPr>
        <w:color w:val="2D2926" w:themeColor="text1"/>
      </w:rPr>
    </w:tblStylePr>
    <w:tblStylePr w:type="nwCell">
      <w:rPr>
        <w:color w:val="2D2926" w:themeColor="text1"/>
      </w:rPr>
    </w:tblStylePr>
  </w:style>
  <w:style w:type="table" w:styleId="ColorfulShading-Accent5">
    <w:name w:val="Colorful Shading Accent 5"/>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CBE17" w:themeColor="accent6"/>
        <w:left w:val="single" w:sz="4" w:space="0" w:color="18A638" w:themeColor="accent5"/>
        <w:bottom w:val="single" w:sz="4" w:space="0" w:color="18A638" w:themeColor="accent5"/>
        <w:right w:val="single" w:sz="4" w:space="0" w:color="18A638" w:themeColor="accent5"/>
        <w:insideH w:val="single" w:sz="4" w:space="0" w:color="FFFFFF" w:themeColor="background1"/>
        <w:insideV w:val="single" w:sz="4" w:space="0" w:color="FFFFFF" w:themeColor="background1"/>
      </w:tblBorders>
    </w:tblPr>
    <w:tcPr>
      <w:shd w:val="clear" w:color="auto" w:fill="E3FBE8" w:themeFill="accent5" w:themeFillTint="19"/>
    </w:tcPr>
    <w:tblStylePr w:type="firstRow">
      <w:rPr>
        <w:b/>
        <w:bCs/>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6321" w:themeFill="accent5" w:themeFillShade="99"/>
      </w:tcPr>
    </w:tblStylePr>
    <w:tblStylePr w:type="firstCol">
      <w:rPr>
        <w:color w:val="FFFFFF" w:themeColor="background1"/>
      </w:rPr>
      <w:tblPr/>
      <w:tcPr>
        <w:tcBorders>
          <w:top w:val="nil"/>
          <w:left w:val="nil"/>
          <w:bottom w:val="nil"/>
          <w:right w:val="nil"/>
          <w:insideH w:val="single" w:sz="4" w:space="0" w:color="0E6321" w:themeColor="accent5" w:themeShade="99"/>
          <w:insideV w:val="nil"/>
        </w:tcBorders>
        <w:shd w:val="clear" w:color="auto" w:fill="0E63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6321" w:themeFill="accent5" w:themeFillShade="99"/>
      </w:tcPr>
    </w:tblStylePr>
    <w:tblStylePr w:type="band1Vert">
      <w:tblPr/>
      <w:tcPr>
        <w:shd w:val="clear" w:color="auto" w:fill="8FEEA4" w:themeFill="accent5" w:themeFillTint="66"/>
      </w:tcPr>
    </w:tblStylePr>
    <w:tblStylePr w:type="band1Horz">
      <w:tblPr/>
      <w:tcPr>
        <w:shd w:val="clear" w:color="auto" w:fill="73EA8E" w:themeFill="accent5" w:themeFillTint="7F"/>
      </w:tcPr>
    </w:tblStylePr>
    <w:tblStylePr w:type="neCell">
      <w:rPr>
        <w:color w:val="2D2926" w:themeColor="text1"/>
      </w:rPr>
    </w:tblStylePr>
    <w:tblStylePr w:type="nwCell">
      <w:rPr>
        <w:color w:val="2D2926" w:themeColor="text1"/>
      </w:rPr>
    </w:tblStylePr>
  </w:style>
  <w:style w:type="table" w:styleId="ColorfulShading-Accent6">
    <w:name w:val="Colorful Shading Accent 6"/>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18A638" w:themeColor="accent5"/>
        <w:left w:val="single" w:sz="4" w:space="0" w:color="9CBE17" w:themeColor="accent6"/>
        <w:bottom w:val="single" w:sz="4" w:space="0" w:color="9CBE17" w:themeColor="accent6"/>
        <w:right w:val="single" w:sz="4" w:space="0" w:color="9CBE17" w:themeColor="accent6"/>
        <w:insideH w:val="single" w:sz="4" w:space="0" w:color="FFFFFF" w:themeColor="background1"/>
        <w:insideV w:val="single" w:sz="4" w:space="0" w:color="FFFFFF" w:themeColor="background1"/>
      </w:tblBorders>
    </w:tblPr>
    <w:tcPr>
      <w:shd w:val="clear" w:color="auto" w:fill="F7FBE4" w:themeFill="accent6" w:themeFillTint="19"/>
    </w:tcPr>
    <w:tblStylePr w:type="firstRow">
      <w:rPr>
        <w:b/>
        <w:bCs/>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10D" w:themeFill="accent6" w:themeFillShade="99"/>
      </w:tcPr>
    </w:tblStylePr>
    <w:tblStylePr w:type="firstCol">
      <w:rPr>
        <w:color w:val="FFFFFF" w:themeColor="background1"/>
      </w:rPr>
      <w:tblPr/>
      <w:tcPr>
        <w:tcBorders>
          <w:top w:val="nil"/>
          <w:left w:val="nil"/>
          <w:bottom w:val="nil"/>
          <w:right w:val="nil"/>
          <w:insideH w:val="single" w:sz="4" w:space="0" w:color="5D710D" w:themeColor="accent6" w:themeShade="99"/>
          <w:insideV w:val="nil"/>
        </w:tcBorders>
        <w:shd w:val="clear" w:color="auto" w:fill="5D71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D710D" w:themeFill="accent6" w:themeFillShade="99"/>
      </w:tcPr>
    </w:tblStylePr>
    <w:tblStylePr w:type="band1Vert">
      <w:tblPr/>
      <w:tcPr>
        <w:shd w:val="clear" w:color="auto" w:fill="DFF294" w:themeFill="accent6" w:themeFillTint="66"/>
      </w:tcPr>
    </w:tblStylePr>
    <w:tblStylePr w:type="band1Horz">
      <w:tblPr/>
      <w:tcPr>
        <w:shd w:val="clear" w:color="auto" w:fill="D7EF7B" w:themeFill="accent6" w:themeFillTint="7F"/>
      </w:tcPr>
    </w:tblStylePr>
    <w:tblStylePr w:type="neCell">
      <w:rPr>
        <w:color w:val="2D2926" w:themeColor="text1"/>
      </w:rPr>
    </w:tblStylePr>
    <w:tblStylePr w:type="nwCell">
      <w:rPr>
        <w:color w:val="2D2926" w:themeColor="text1"/>
      </w:rPr>
    </w:tblStylePr>
  </w:style>
  <w:style w:type="character" w:styleId="CommentReference">
    <w:name w:val="annotation reference"/>
    <w:basedOn w:val="DefaultParagraphFont"/>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basedOn w:val="DefaultParagraphFont"/>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basedOn w:val="CommentText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2D29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16141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11E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11E1C" w:themeFill="text1" w:themeFillShade="BF"/>
      </w:tcPr>
    </w:tblStylePr>
    <w:tblStylePr w:type="band1Vert">
      <w:tblPr/>
      <w:tcPr>
        <w:tcBorders>
          <w:top w:val="nil"/>
          <w:left w:val="nil"/>
          <w:bottom w:val="nil"/>
          <w:right w:val="nil"/>
          <w:insideH w:val="nil"/>
          <w:insideV w:val="nil"/>
        </w:tcBorders>
        <w:shd w:val="clear" w:color="auto" w:fill="211E1C" w:themeFill="text1" w:themeFillShade="BF"/>
      </w:tcPr>
    </w:tblStylePr>
    <w:tblStylePr w:type="band1Horz">
      <w:tblPr/>
      <w:tcPr>
        <w:tcBorders>
          <w:top w:val="nil"/>
          <w:left w:val="nil"/>
          <w:bottom w:val="nil"/>
          <w:right w:val="nil"/>
          <w:insideH w:val="nil"/>
          <w:insideV w:val="nil"/>
        </w:tcBorders>
        <w:shd w:val="clear" w:color="auto" w:fill="211E1C" w:themeFill="text1" w:themeFillShade="BF"/>
      </w:tcPr>
    </w:tblStylePr>
  </w:style>
  <w:style w:type="table" w:styleId="DarkList-Accent1">
    <w:name w:val="Dark List Accent 1"/>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91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48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C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C43" w:themeFill="accent1" w:themeFillShade="BF"/>
      </w:tcPr>
    </w:tblStylePr>
    <w:tblStylePr w:type="band1Vert">
      <w:tblPr/>
      <w:tcPr>
        <w:tcBorders>
          <w:top w:val="nil"/>
          <w:left w:val="nil"/>
          <w:bottom w:val="nil"/>
          <w:right w:val="nil"/>
          <w:insideH w:val="nil"/>
          <w:insideV w:val="nil"/>
        </w:tcBorders>
        <w:shd w:val="clear" w:color="auto" w:fill="006C43" w:themeFill="accent1" w:themeFillShade="BF"/>
      </w:tcPr>
    </w:tblStylePr>
    <w:tblStylePr w:type="band1Horz">
      <w:tblPr/>
      <w:tcPr>
        <w:tcBorders>
          <w:top w:val="nil"/>
          <w:left w:val="nil"/>
          <w:bottom w:val="nil"/>
          <w:right w:val="nil"/>
          <w:insideH w:val="nil"/>
          <w:insideV w:val="nil"/>
        </w:tcBorders>
        <w:shd w:val="clear" w:color="auto" w:fill="006C43" w:themeFill="accent1" w:themeFillShade="BF"/>
      </w:tcPr>
    </w:tblStylePr>
  </w:style>
  <w:style w:type="table" w:styleId="DarkList-Accent2">
    <w:name w:val="Dark List Accent 2"/>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BCD0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5E69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9E2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9E25" w:themeFill="accent2" w:themeFillShade="BF"/>
      </w:tcPr>
    </w:tblStylePr>
    <w:tblStylePr w:type="band1Vert">
      <w:tblPr/>
      <w:tcPr>
        <w:tcBorders>
          <w:top w:val="nil"/>
          <w:left w:val="nil"/>
          <w:bottom w:val="nil"/>
          <w:right w:val="nil"/>
          <w:insideH w:val="nil"/>
          <w:insideV w:val="nil"/>
        </w:tcBorders>
        <w:shd w:val="clear" w:color="auto" w:fill="8E9E25" w:themeFill="accent2" w:themeFillShade="BF"/>
      </w:tcPr>
    </w:tblStylePr>
    <w:tblStylePr w:type="band1Horz">
      <w:tblPr/>
      <w:tcPr>
        <w:tcBorders>
          <w:top w:val="nil"/>
          <w:left w:val="nil"/>
          <w:bottom w:val="nil"/>
          <w:right w:val="nil"/>
          <w:insideH w:val="nil"/>
          <w:insideV w:val="nil"/>
        </w:tcBorders>
        <w:shd w:val="clear" w:color="auto" w:fill="8E9E25" w:themeFill="accent2" w:themeFillShade="BF"/>
      </w:tcPr>
    </w:tblStylePr>
  </w:style>
  <w:style w:type="table" w:styleId="DarkList-Accent3">
    <w:name w:val="Dark List Accent 3"/>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A7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53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D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D6C" w:themeFill="accent3" w:themeFillShade="BF"/>
      </w:tcPr>
    </w:tblStylePr>
    <w:tblStylePr w:type="band1Vert">
      <w:tblPr/>
      <w:tcPr>
        <w:tcBorders>
          <w:top w:val="nil"/>
          <w:left w:val="nil"/>
          <w:bottom w:val="nil"/>
          <w:right w:val="nil"/>
          <w:insideH w:val="nil"/>
          <w:insideV w:val="nil"/>
        </w:tcBorders>
        <w:shd w:val="clear" w:color="auto" w:fill="007D6C" w:themeFill="accent3" w:themeFillShade="BF"/>
      </w:tcPr>
    </w:tblStylePr>
    <w:tblStylePr w:type="band1Horz">
      <w:tblPr/>
      <w:tcPr>
        <w:tcBorders>
          <w:top w:val="nil"/>
          <w:left w:val="nil"/>
          <w:bottom w:val="nil"/>
          <w:right w:val="nil"/>
          <w:insideH w:val="nil"/>
          <w:insideV w:val="nil"/>
        </w:tcBorders>
        <w:shd w:val="clear" w:color="auto" w:fill="007D6C" w:themeFill="accent3" w:themeFillShade="BF"/>
      </w:tcPr>
    </w:tblStylePr>
  </w:style>
  <w:style w:type="table" w:styleId="DarkList-Accent4">
    <w:name w:val="Dark List Accent 4"/>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3C4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86A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03C" w:themeFill="accent4" w:themeFillShade="BF"/>
      </w:tcPr>
    </w:tblStylePr>
    <w:tblStylePr w:type="band1Vert">
      <w:tblPr/>
      <w:tcPr>
        <w:tcBorders>
          <w:top w:val="nil"/>
          <w:left w:val="nil"/>
          <w:bottom w:val="nil"/>
          <w:right w:val="nil"/>
          <w:insideH w:val="nil"/>
          <w:insideV w:val="nil"/>
        </w:tcBorders>
        <w:shd w:val="clear" w:color="auto" w:fill="6DA03C" w:themeFill="accent4" w:themeFillShade="BF"/>
      </w:tcPr>
    </w:tblStylePr>
    <w:tblStylePr w:type="band1Horz">
      <w:tblPr/>
      <w:tcPr>
        <w:tcBorders>
          <w:top w:val="nil"/>
          <w:left w:val="nil"/>
          <w:bottom w:val="nil"/>
          <w:right w:val="nil"/>
          <w:insideH w:val="nil"/>
          <w:insideV w:val="nil"/>
        </w:tcBorders>
        <w:shd w:val="clear" w:color="auto" w:fill="6DA03C" w:themeFill="accent4" w:themeFillShade="BF"/>
      </w:tcPr>
    </w:tblStylePr>
  </w:style>
  <w:style w:type="table" w:styleId="DarkList-Accent5">
    <w:name w:val="Dark List Accent 5"/>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18A6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C52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7C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7C29" w:themeFill="accent5" w:themeFillShade="BF"/>
      </w:tcPr>
    </w:tblStylePr>
    <w:tblStylePr w:type="band1Vert">
      <w:tblPr/>
      <w:tcPr>
        <w:tcBorders>
          <w:top w:val="nil"/>
          <w:left w:val="nil"/>
          <w:bottom w:val="nil"/>
          <w:right w:val="nil"/>
          <w:insideH w:val="nil"/>
          <w:insideV w:val="nil"/>
        </w:tcBorders>
        <w:shd w:val="clear" w:color="auto" w:fill="127C29" w:themeFill="accent5" w:themeFillShade="BF"/>
      </w:tcPr>
    </w:tblStylePr>
    <w:tblStylePr w:type="band1Horz">
      <w:tblPr/>
      <w:tcPr>
        <w:tcBorders>
          <w:top w:val="nil"/>
          <w:left w:val="nil"/>
          <w:bottom w:val="nil"/>
          <w:right w:val="nil"/>
          <w:insideH w:val="nil"/>
          <w:insideV w:val="nil"/>
        </w:tcBorders>
        <w:shd w:val="clear" w:color="auto" w:fill="127C29" w:themeFill="accent5" w:themeFillShade="BF"/>
      </w:tcPr>
    </w:tblStylePr>
  </w:style>
  <w:style w:type="table" w:styleId="DarkList-Accent6">
    <w:name w:val="Dark List Accent 6"/>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CBE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D5E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48E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48E11" w:themeFill="accent6" w:themeFillShade="BF"/>
      </w:tcPr>
    </w:tblStylePr>
    <w:tblStylePr w:type="band1Vert">
      <w:tblPr/>
      <w:tcPr>
        <w:tcBorders>
          <w:top w:val="nil"/>
          <w:left w:val="nil"/>
          <w:bottom w:val="nil"/>
          <w:right w:val="nil"/>
          <w:insideH w:val="nil"/>
          <w:insideV w:val="nil"/>
        </w:tcBorders>
        <w:shd w:val="clear" w:color="auto" w:fill="748E11" w:themeFill="accent6" w:themeFillShade="BF"/>
      </w:tcPr>
    </w:tblStylePr>
    <w:tblStylePr w:type="band1Horz">
      <w:tblPr/>
      <w:tcPr>
        <w:tcBorders>
          <w:top w:val="nil"/>
          <w:left w:val="nil"/>
          <w:bottom w:val="nil"/>
          <w:right w:val="nil"/>
          <w:insideH w:val="nil"/>
          <w:insideV w:val="nil"/>
        </w:tcBorders>
        <w:shd w:val="clear" w:color="auto" w:fill="748E11" w:themeFill="accent6" w:themeFillShade="BF"/>
      </w:tcPr>
    </w:tblStylePr>
  </w:style>
  <w:style w:type="paragraph" w:styleId="Date">
    <w:name w:val="Date"/>
    <w:basedOn w:val="Normal"/>
    <w:next w:val="Normal"/>
    <w:link w:val="DateChar"/>
    <w:uiPriority w:val="99"/>
    <w:semiHidden/>
    <w:rsid w:val="007460B7"/>
  </w:style>
  <w:style w:type="character" w:customStyle="1" w:styleId="DateChar">
    <w:name w:val="Date Char"/>
    <w:basedOn w:val="DefaultParagraphFont"/>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basedOn w:val="DefaultParagraphFont"/>
    <w:link w:val="E-mailSignature"/>
    <w:uiPriority w:val="99"/>
    <w:semiHidden/>
    <w:rsid w:val="007460B7"/>
    <w:rPr>
      <w:sz w:val="18"/>
      <w:lang w:val="en-GB"/>
    </w:rPr>
  </w:style>
  <w:style w:type="character" w:styleId="EndnoteReference">
    <w:name w:val="endnote reference"/>
    <w:basedOn w:val="DefaultParagraphFont"/>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basedOn w:val="DefaultParagraphFont"/>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460B7"/>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7460B7"/>
    <w:rPr>
      <w:color w:val="00915A" w:themeColor="followedHyperlink"/>
      <w:u w:val="single"/>
      <w:lang w:val="en-GB"/>
    </w:rPr>
  </w:style>
  <w:style w:type="table" w:styleId="GridTable1Light">
    <w:name w:val="Grid Table 1 Light"/>
    <w:basedOn w:val="TableNormal"/>
    <w:uiPriority w:val="46"/>
    <w:rsid w:val="007460B7"/>
    <w:pPr>
      <w:spacing w:after="0" w:line="240" w:lineRule="auto"/>
    </w:pPr>
    <w:tblPr>
      <w:tblStyleRowBandSize w:val="1"/>
      <w:tblStyleColBandSize w:val="1"/>
      <w:tblBorders>
        <w:top w:val="single" w:sz="4" w:space="0" w:color="B0A8A2" w:themeColor="text1" w:themeTint="66"/>
        <w:left w:val="single" w:sz="4" w:space="0" w:color="B0A8A2" w:themeColor="text1" w:themeTint="66"/>
        <w:bottom w:val="single" w:sz="4" w:space="0" w:color="B0A8A2" w:themeColor="text1" w:themeTint="66"/>
        <w:right w:val="single" w:sz="4" w:space="0" w:color="B0A8A2" w:themeColor="text1" w:themeTint="66"/>
        <w:insideH w:val="single" w:sz="4" w:space="0" w:color="B0A8A2" w:themeColor="text1" w:themeTint="66"/>
        <w:insideV w:val="single" w:sz="4" w:space="0" w:color="B0A8A2" w:themeColor="text1" w:themeTint="66"/>
      </w:tblBorders>
    </w:tblPr>
    <w:tblStylePr w:type="firstRow">
      <w:rPr>
        <w:b/>
        <w:bCs/>
      </w:rPr>
      <w:tblPr/>
      <w:tcPr>
        <w:tcBorders>
          <w:bottom w:val="single" w:sz="12" w:space="0" w:color="897D74" w:themeColor="text1" w:themeTint="99"/>
        </w:tcBorders>
      </w:tcPr>
    </w:tblStylePr>
    <w:tblStylePr w:type="lastRow">
      <w:rPr>
        <w:b/>
        <w:bCs/>
      </w:rPr>
      <w:tblPr/>
      <w:tcPr>
        <w:tcBorders>
          <w:top w:val="double" w:sz="2" w:space="0" w:color="897D7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pPr>
      <w:spacing w:after="0" w:line="240" w:lineRule="auto"/>
    </w:pPr>
    <w:tblPr>
      <w:tblStyleRowBandSize w:val="1"/>
      <w:tblStyleColBandSize w:val="1"/>
      <w:tblBorders>
        <w:top w:val="single" w:sz="4" w:space="0" w:color="6DFFC7" w:themeColor="accent1" w:themeTint="66"/>
        <w:left w:val="single" w:sz="4" w:space="0" w:color="6DFFC7" w:themeColor="accent1" w:themeTint="66"/>
        <w:bottom w:val="single" w:sz="4" w:space="0" w:color="6DFFC7" w:themeColor="accent1" w:themeTint="66"/>
        <w:right w:val="single" w:sz="4" w:space="0" w:color="6DFFC7" w:themeColor="accent1" w:themeTint="66"/>
        <w:insideH w:val="single" w:sz="4" w:space="0" w:color="6DFFC7" w:themeColor="accent1" w:themeTint="66"/>
        <w:insideV w:val="single" w:sz="4" w:space="0" w:color="6DFFC7" w:themeColor="accent1" w:themeTint="66"/>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2" w:space="0" w:color="24FF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pPr>
      <w:spacing w:after="0" w:line="240" w:lineRule="auto"/>
    </w:pPr>
    <w:tblPr>
      <w:tblStyleRowBandSize w:val="1"/>
      <w:tblStyleColBandSize w:val="1"/>
      <w:tblBorders>
        <w:top w:val="single" w:sz="4" w:space="0" w:color="E4ECAE" w:themeColor="accent2" w:themeTint="66"/>
        <w:left w:val="single" w:sz="4" w:space="0" w:color="E4ECAE" w:themeColor="accent2" w:themeTint="66"/>
        <w:bottom w:val="single" w:sz="4" w:space="0" w:color="E4ECAE" w:themeColor="accent2" w:themeTint="66"/>
        <w:right w:val="single" w:sz="4" w:space="0" w:color="E4ECAE" w:themeColor="accent2" w:themeTint="66"/>
        <w:insideH w:val="single" w:sz="4" w:space="0" w:color="E4ECAE" w:themeColor="accent2" w:themeTint="66"/>
        <w:insideV w:val="single" w:sz="4" w:space="0" w:color="E4ECAE" w:themeColor="accent2" w:themeTint="66"/>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2" w:space="0" w:color="D6E28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pPr>
      <w:spacing w:after="0" w:line="240" w:lineRule="auto"/>
    </w:pPr>
    <w:tblPr>
      <w:tblStyleRowBandSize w:val="1"/>
      <w:tblStyleColBandSize w:val="1"/>
      <w:tblBorders>
        <w:top w:val="single" w:sz="4" w:space="0" w:color="75FFEC" w:themeColor="accent3" w:themeTint="66"/>
        <w:left w:val="single" w:sz="4" w:space="0" w:color="75FFEC" w:themeColor="accent3" w:themeTint="66"/>
        <w:bottom w:val="single" w:sz="4" w:space="0" w:color="75FFEC" w:themeColor="accent3" w:themeTint="66"/>
        <w:right w:val="single" w:sz="4" w:space="0" w:color="75FFEC" w:themeColor="accent3" w:themeTint="66"/>
        <w:insideH w:val="single" w:sz="4" w:space="0" w:color="75FFEC" w:themeColor="accent3" w:themeTint="66"/>
        <w:insideV w:val="single" w:sz="4" w:space="0" w:color="75FFEC" w:themeColor="accent3" w:themeTint="66"/>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2" w:space="0" w:color="31FFE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pPr>
      <w:spacing w:after="0" w:line="240" w:lineRule="auto"/>
    </w:pPr>
    <w:tblPr>
      <w:tblStyleRowBandSize w:val="1"/>
      <w:tblStyleColBandSize w:val="1"/>
      <w:tblBorders>
        <w:top w:val="single" w:sz="4" w:space="0" w:color="D3E7C0" w:themeColor="accent4" w:themeTint="66"/>
        <w:left w:val="single" w:sz="4" w:space="0" w:color="D3E7C0" w:themeColor="accent4" w:themeTint="66"/>
        <w:bottom w:val="single" w:sz="4" w:space="0" w:color="D3E7C0" w:themeColor="accent4" w:themeTint="66"/>
        <w:right w:val="single" w:sz="4" w:space="0" w:color="D3E7C0" w:themeColor="accent4" w:themeTint="66"/>
        <w:insideH w:val="single" w:sz="4" w:space="0" w:color="D3E7C0" w:themeColor="accent4" w:themeTint="66"/>
        <w:insideV w:val="single" w:sz="4" w:space="0" w:color="D3E7C0" w:themeColor="accent4" w:themeTint="66"/>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2" w:space="0" w:color="BED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pPr>
      <w:spacing w:after="0" w:line="240" w:lineRule="auto"/>
    </w:pPr>
    <w:tblPr>
      <w:tblStyleRowBandSize w:val="1"/>
      <w:tblStyleColBandSize w:val="1"/>
      <w:tblBorders>
        <w:top w:val="single" w:sz="4" w:space="0" w:color="8FEEA4" w:themeColor="accent5" w:themeTint="66"/>
        <w:left w:val="single" w:sz="4" w:space="0" w:color="8FEEA4" w:themeColor="accent5" w:themeTint="66"/>
        <w:bottom w:val="single" w:sz="4" w:space="0" w:color="8FEEA4" w:themeColor="accent5" w:themeTint="66"/>
        <w:right w:val="single" w:sz="4" w:space="0" w:color="8FEEA4" w:themeColor="accent5" w:themeTint="66"/>
        <w:insideH w:val="single" w:sz="4" w:space="0" w:color="8FEEA4" w:themeColor="accent5" w:themeTint="66"/>
        <w:insideV w:val="single" w:sz="4" w:space="0" w:color="8FEEA4" w:themeColor="accent5" w:themeTint="66"/>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2" w:space="0" w:color="57E6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pPr>
      <w:spacing w:after="0" w:line="240" w:lineRule="auto"/>
    </w:pPr>
    <w:tblPr>
      <w:tblStyleRowBandSize w:val="1"/>
      <w:tblStyleColBandSize w:val="1"/>
      <w:tblBorders>
        <w:top w:val="single" w:sz="4" w:space="0" w:color="DFF294" w:themeColor="accent6" w:themeTint="66"/>
        <w:left w:val="single" w:sz="4" w:space="0" w:color="DFF294" w:themeColor="accent6" w:themeTint="66"/>
        <w:bottom w:val="single" w:sz="4" w:space="0" w:color="DFF294" w:themeColor="accent6" w:themeTint="66"/>
        <w:right w:val="single" w:sz="4" w:space="0" w:color="DFF294" w:themeColor="accent6" w:themeTint="66"/>
        <w:insideH w:val="single" w:sz="4" w:space="0" w:color="DFF294" w:themeColor="accent6" w:themeTint="66"/>
        <w:insideV w:val="single" w:sz="4" w:space="0" w:color="DFF294" w:themeColor="accent6" w:themeTint="66"/>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2" w:space="0" w:color="CFEB5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60B7"/>
    <w:pPr>
      <w:spacing w:after="0" w:line="240" w:lineRule="auto"/>
    </w:pPr>
    <w:tblPr>
      <w:tblStyleRowBandSize w:val="1"/>
      <w:tblStyleColBandSize w:val="1"/>
      <w:tblBorders>
        <w:top w:val="single" w:sz="2" w:space="0" w:color="897D74" w:themeColor="text1" w:themeTint="99"/>
        <w:bottom w:val="single" w:sz="2" w:space="0" w:color="897D74" w:themeColor="text1" w:themeTint="99"/>
        <w:insideH w:val="single" w:sz="2" w:space="0" w:color="897D74" w:themeColor="text1" w:themeTint="99"/>
        <w:insideV w:val="single" w:sz="2" w:space="0" w:color="897D74" w:themeColor="text1" w:themeTint="99"/>
      </w:tblBorders>
    </w:tblPr>
    <w:tblStylePr w:type="firstRow">
      <w:rPr>
        <w:b/>
        <w:bCs/>
      </w:rPr>
      <w:tblPr/>
      <w:tcPr>
        <w:tcBorders>
          <w:top w:val="nil"/>
          <w:bottom w:val="single" w:sz="12" w:space="0" w:color="897D74" w:themeColor="text1" w:themeTint="99"/>
          <w:insideH w:val="nil"/>
          <w:insideV w:val="nil"/>
        </w:tcBorders>
        <w:shd w:val="clear" w:color="auto" w:fill="FFFFFF" w:themeFill="background1"/>
      </w:tcPr>
    </w:tblStylePr>
    <w:tblStylePr w:type="lastRow">
      <w:rPr>
        <w:b/>
        <w:bCs/>
      </w:rPr>
      <w:tblPr/>
      <w:tcPr>
        <w:tcBorders>
          <w:top w:val="double" w:sz="2" w:space="0" w:color="897D7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2-Accent1">
    <w:name w:val="Grid Table 2 Accent 1"/>
    <w:basedOn w:val="TableNormal"/>
    <w:uiPriority w:val="47"/>
    <w:rsid w:val="007460B7"/>
    <w:pPr>
      <w:spacing w:after="0" w:line="240" w:lineRule="auto"/>
    </w:pPr>
    <w:tblPr>
      <w:tblStyleRowBandSize w:val="1"/>
      <w:tblStyleColBandSize w:val="1"/>
      <w:tblBorders>
        <w:top w:val="single" w:sz="2" w:space="0" w:color="24FFAB" w:themeColor="accent1" w:themeTint="99"/>
        <w:bottom w:val="single" w:sz="2" w:space="0" w:color="24FFAB" w:themeColor="accent1" w:themeTint="99"/>
        <w:insideH w:val="single" w:sz="2" w:space="0" w:color="24FFAB" w:themeColor="accent1" w:themeTint="99"/>
        <w:insideV w:val="single" w:sz="2" w:space="0" w:color="24FFAB" w:themeColor="accent1" w:themeTint="99"/>
      </w:tblBorders>
    </w:tblPr>
    <w:tblStylePr w:type="firstRow">
      <w:rPr>
        <w:b/>
        <w:bCs/>
      </w:rPr>
      <w:tblPr/>
      <w:tcPr>
        <w:tcBorders>
          <w:top w:val="nil"/>
          <w:bottom w:val="single" w:sz="12" w:space="0" w:color="24FFAB" w:themeColor="accent1" w:themeTint="99"/>
          <w:insideH w:val="nil"/>
          <w:insideV w:val="nil"/>
        </w:tcBorders>
        <w:shd w:val="clear" w:color="auto" w:fill="FFFFFF" w:themeFill="background1"/>
      </w:tcPr>
    </w:tblStylePr>
    <w:tblStylePr w:type="lastRow">
      <w:rPr>
        <w:b/>
        <w:bCs/>
      </w:rPr>
      <w:tblPr/>
      <w:tcPr>
        <w:tcBorders>
          <w:top w:val="double" w:sz="2" w:space="0" w:color="24FF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2-Accent2">
    <w:name w:val="Grid Table 2 Accent 2"/>
    <w:basedOn w:val="TableNormal"/>
    <w:uiPriority w:val="47"/>
    <w:rsid w:val="007460B7"/>
    <w:pPr>
      <w:spacing w:after="0" w:line="240" w:lineRule="auto"/>
    </w:pPr>
    <w:tblPr>
      <w:tblStyleRowBandSize w:val="1"/>
      <w:tblStyleColBandSize w:val="1"/>
      <w:tblBorders>
        <w:top w:val="single" w:sz="2" w:space="0" w:color="D6E286" w:themeColor="accent2" w:themeTint="99"/>
        <w:bottom w:val="single" w:sz="2" w:space="0" w:color="D6E286" w:themeColor="accent2" w:themeTint="99"/>
        <w:insideH w:val="single" w:sz="2" w:space="0" w:color="D6E286" w:themeColor="accent2" w:themeTint="99"/>
        <w:insideV w:val="single" w:sz="2" w:space="0" w:color="D6E286" w:themeColor="accent2" w:themeTint="99"/>
      </w:tblBorders>
    </w:tblPr>
    <w:tblStylePr w:type="firstRow">
      <w:rPr>
        <w:b/>
        <w:bCs/>
      </w:rPr>
      <w:tblPr/>
      <w:tcPr>
        <w:tcBorders>
          <w:top w:val="nil"/>
          <w:bottom w:val="single" w:sz="12" w:space="0" w:color="D6E286" w:themeColor="accent2" w:themeTint="99"/>
          <w:insideH w:val="nil"/>
          <w:insideV w:val="nil"/>
        </w:tcBorders>
        <w:shd w:val="clear" w:color="auto" w:fill="FFFFFF" w:themeFill="background1"/>
      </w:tcPr>
    </w:tblStylePr>
    <w:tblStylePr w:type="lastRow">
      <w:rPr>
        <w:b/>
        <w:bCs/>
      </w:rPr>
      <w:tblPr/>
      <w:tcPr>
        <w:tcBorders>
          <w:top w:val="double" w:sz="2" w:space="0" w:color="D6E2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2-Accent3">
    <w:name w:val="Grid Table 2 Accent 3"/>
    <w:basedOn w:val="TableNormal"/>
    <w:uiPriority w:val="47"/>
    <w:rsid w:val="007460B7"/>
    <w:pPr>
      <w:spacing w:after="0" w:line="240" w:lineRule="auto"/>
    </w:pPr>
    <w:tblPr>
      <w:tblStyleRowBandSize w:val="1"/>
      <w:tblStyleColBandSize w:val="1"/>
      <w:tblBorders>
        <w:top w:val="single" w:sz="2" w:space="0" w:color="31FFE3" w:themeColor="accent3" w:themeTint="99"/>
        <w:bottom w:val="single" w:sz="2" w:space="0" w:color="31FFE3" w:themeColor="accent3" w:themeTint="99"/>
        <w:insideH w:val="single" w:sz="2" w:space="0" w:color="31FFE3" w:themeColor="accent3" w:themeTint="99"/>
        <w:insideV w:val="single" w:sz="2" w:space="0" w:color="31FFE3" w:themeColor="accent3" w:themeTint="99"/>
      </w:tblBorders>
    </w:tblPr>
    <w:tblStylePr w:type="firstRow">
      <w:rPr>
        <w:b/>
        <w:bCs/>
      </w:rPr>
      <w:tblPr/>
      <w:tcPr>
        <w:tcBorders>
          <w:top w:val="nil"/>
          <w:bottom w:val="single" w:sz="12" w:space="0" w:color="31FFE3" w:themeColor="accent3" w:themeTint="99"/>
          <w:insideH w:val="nil"/>
          <w:insideV w:val="nil"/>
        </w:tcBorders>
        <w:shd w:val="clear" w:color="auto" w:fill="FFFFFF" w:themeFill="background1"/>
      </w:tcPr>
    </w:tblStylePr>
    <w:tblStylePr w:type="lastRow">
      <w:rPr>
        <w:b/>
        <w:bCs/>
      </w:rPr>
      <w:tblPr/>
      <w:tcPr>
        <w:tcBorders>
          <w:top w:val="double" w:sz="2" w:space="0" w:color="31FFE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2-Accent4">
    <w:name w:val="Grid Table 2 Accent 4"/>
    <w:basedOn w:val="TableNormal"/>
    <w:uiPriority w:val="47"/>
    <w:rsid w:val="007460B7"/>
    <w:pPr>
      <w:spacing w:after="0" w:line="240" w:lineRule="auto"/>
    </w:pPr>
    <w:tblPr>
      <w:tblStyleRowBandSize w:val="1"/>
      <w:tblStyleColBandSize w:val="1"/>
      <w:tblBorders>
        <w:top w:val="single" w:sz="2" w:space="0" w:color="BEDBA1" w:themeColor="accent4" w:themeTint="99"/>
        <w:bottom w:val="single" w:sz="2" w:space="0" w:color="BEDBA1" w:themeColor="accent4" w:themeTint="99"/>
        <w:insideH w:val="single" w:sz="2" w:space="0" w:color="BEDBA1" w:themeColor="accent4" w:themeTint="99"/>
        <w:insideV w:val="single" w:sz="2" w:space="0" w:color="BEDBA1" w:themeColor="accent4" w:themeTint="99"/>
      </w:tblBorders>
    </w:tblPr>
    <w:tblStylePr w:type="firstRow">
      <w:rPr>
        <w:b/>
        <w:bCs/>
      </w:rPr>
      <w:tblPr/>
      <w:tcPr>
        <w:tcBorders>
          <w:top w:val="nil"/>
          <w:bottom w:val="single" w:sz="12" w:space="0" w:color="BEDBA1" w:themeColor="accent4" w:themeTint="99"/>
          <w:insideH w:val="nil"/>
          <w:insideV w:val="nil"/>
        </w:tcBorders>
        <w:shd w:val="clear" w:color="auto" w:fill="FFFFFF" w:themeFill="background1"/>
      </w:tcPr>
    </w:tblStylePr>
    <w:tblStylePr w:type="lastRow">
      <w:rPr>
        <w:b/>
        <w:bCs/>
      </w:rPr>
      <w:tblPr/>
      <w:tcPr>
        <w:tcBorders>
          <w:top w:val="double" w:sz="2" w:space="0" w:color="BED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2-Accent5">
    <w:name w:val="Grid Table 2 Accent 5"/>
    <w:basedOn w:val="TableNormal"/>
    <w:uiPriority w:val="47"/>
    <w:rsid w:val="007460B7"/>
    <w:pPr>
      <w:spacing w:after="0" w:line="240" w:lineRule="auto"/>
    </w:pPr>
    <w:tblPr>
      <w:tblStyleRowBandSize w:val="1"/>
      <w:tblStyleColBandSize w:val="1"/>
      <w:tblBorders>
        <w:top w:val="single" w:sz="2" w:space="0" w:color="57E677" w:themeColor="accent5" w:themeTint="99"/>
        <w:bottom w:val="single" w:sz="2" w:space="0" w:color="57E677" w:themeColor="accent5" w:themeTint="99"/>
        <w:insideH w:val="single" w:sz="2" w:space="0" w:color="57E677" w:themeColor="accent5" w:themeTint="99"/>
        <w:insideV w:val="single" w:sz="2" w:space="0" w:color="57E677" w:themeColor="accent5" w:themeTint="99"/>
      </w:tblBorders>
    </w:tblPr>
    <w:tblStylePr w:type="firstRow">
      <w:rPr>
        <w:b/>
        <w:bCs/>
      </w:rPr>
      <w:tblPr/>
      <w:tcPr>
        <w:tcBorders>
          <w:top w:val="nil"/>
          <w:bottom w:val="single" w:sz="12" w:space="0" w:color="57E677" w:themeColor="accent5" w:themeTint="99"/>
          <w:insideH w:val="nil"/>
          <w:insideV w:val="nil"/>
        </w:tcBorders>
        <w:shd w:val="clear" w:color="auto" w:fill="FFFFFF" w:themeFill="background1"/>
      </w:tcPr>
    </w:tblStylePr>
    <w:tblStylePr w:type="lastRow">
      <w:rPr>
        <w:b/>
        <w:bCs/>
      </w:rPr>
      <w:tblPr/>
      <w:tcPr>
        <w:tcBorders>
          <w:top w:val="double" w:sz="2" w:space="0" w:color="57E6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2-Accent6">
    <w:name w:val="Grid Table 2 Accent 6"/>
    <w:basedOn w:val="TableNormal"/>
    <w:uiPriority w:val="47"/>
    <w:rsid w:val="007460B7"/>
    <w:pPr>
      <w:spacing w:after="0" w:line="240" w:lineRule="auto"/>
    </w:pPr>
    <w:tblPr>
      <w:tblStyleRowBandSize w:val="1"/>
      <w:tblStyleColBandSize w:val="1"/>
      <w:tblBorders>
        <w:top w:val="single" w:sz="2" w:space="0" w:color="CFEB5F" w:themeColor="accent6" w:themeTint="99"/>
        <w:bottom w:val="single" w:sz="2" w:space="0" w:color="CFEB5F" w:themeColor="accent6" w:themeTint="99"/>
        <w:insideH w:val="single" w:sz="2" w:space="0" w:color="CFEB5F" w:themeColor="accent6" w:themeTint="99"/>
        <w:insideV w:val="single" w:sz="2" w:space="0" w:color="CFEB5F" w:themeColor="accent6" w:themeTint="99"/>
      </w:tblBorders>
    </w:tblPr>
    <w:tblStylePr w:type="firstRow">
      <w:rPr>
        <w:b/>
        <w:bCs/>
      </w:rPr>
      <w:tblPr/>
      <w:tcPr>
        <w:tcBorders>
          <w:top w:val="nil"/>
          <w:bottom w:val="single" w:sz="12" w:space="0" w:color="CFEB5F" w:themeColor="accent6" w:themeTint="99"/>
          <w:insideH w:val="nil"/>
          <w:insideV w:val="nil"/>
        </w:tcBorders>
        <w:shd w:val="clear" w:color="auto" w:fill="FFFFFF" w:themeFill="background1"/>
      </w:tcPr>
    </w:tblStylePr>
    <w:tblStylePr w:type="lastRow">
      <w:rPr>
        <w:b/>
        <w:bCs/>
      </w:rPr>
      <w:tblPr/>
      <w:tcPr>
        <w:tcBorders>
          <w:top w:val="double" w:sz="2" w:space="0" w:color="CFEB5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3">
    <w:name w:val="Grid Table 3"/>
    <w:basedOn w:val="TableNormal"/>
    <w:uiPriority w:val="48"/>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3-Accent1">
    <w:name w:val="Grid Table 3 Accent 1"/>
    <w:basedOn w:val="TableNormal"/>
    <w:uiPriority w:val="48"/>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3-Accent2">
    <w:name w:val="Grid Table 3 Accent 2"/>
    <w:basedOn w:val="TableNormal"/>
    <w:uiPriority w:val="48"/>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3-Accent3">
    <w:name w:val="Grid Table 3 Accent 3"/>
    <w:basedOn w:val="TableNormal"/>
    <w:uiPriority w:val="48"/>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3-Accent4">
    <w:name w:val="Grid Table 3 Accent 4"/>
    <w:basedOn w:val="TableNormal"/>
    <w:uiPriority w:val="48"/>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3-Accent5">
    <w:name w:val="Grid Table 3 Accent 5"/>
    <w:basedOn w:val="TableNormal"/>
    <w:uiPriority w:val="48"/>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3-Accent6">
    <w:name w:val="Grid Table 3 Accent 6"/>
    <w:basedOn w:val="TableNormal"/>
    <w:uiPriority w:val="48"/>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table" w:styleId="GridTable4">
    <w:name w:val="Grid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insideV w:val="nil"/>
        </w:tcBorders>
        <w:shd w:val="clear" w:color="auto" w:fill="2D2926" w:themeFill="text1"/>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4-Accent1">
    <w:name w:val="Grid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insideV w:val="nil"/>
        </w:tcBorders>
        <w:shd w:val="clear" w:color="auto" w:fill="00915A" w:themeFill="accent1"/>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4-Accent2">
    <w:name w:val="Grid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insideV w:val="nil"/>
        </w:tcBorders>
        <w:shd w:val="clear" w:color="auto" w:fill="BCD036" w:themeFill="accent2"/>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4-Accent3">
    <w:name w:val="Grid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insideV w:val="nil"/>
        </w:tcBorders>
        <w:shd w:val="clear" w:color="auto" w:fill="00A791" w:themeFill="accent3"/>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4-Accent4">
    <w:name w:val="Grid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insideV w:val="nil"/>
        </w:tcBorders>
        <w:shd w:val="clear" w:color="auto" w:fill="93C463" w:themeFill="accent4"/>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4-Accent5">
    <w:name w:val="Grid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insideV w:val="nil"/>
        </w:tcBorders>
        <w:shd w:val="clear" w:color="auto" w:fill="18A638" w:themeFill="accent5"/>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4-Accent6">
    <w:name w:val="Grid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insideV w:val="nil"/>
        </w:tcBorders>
        <w:shd w:val="clear" w:color="auto" w:fill="9CBE17" w:themeFill="accent6"/>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5Dark">
    <w:name w:val="Grid Table 5 Dark"/>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9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9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9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926" w:themeFill="text1"/>
      </w:tcPr>
    </w:tblStylePr>
    <w:tblStylePr w:type="band1Vert">
      <w:tblPr/>
      <w:tcPr>
        <w:shd w:val="clear" w:color="auto" w:fill="B0A8A2" w:themeFill="text1" w:themeFillTint="66"/>
      </w:tcPr>
    </w:tblStylePr>
    <w:tblStylePr w:type="band1Horz">
      <w:tblPr/>
      <w:tcPr>
        <w:shd w:val="clear" w:color="auto" w:fill="B0A8A2" w:themeFill="text1" w:themeFillTint="66"/>
      </w:tcPr>
    </w:tblStylePr>
  </w:style>
  <w:style w:type="table" w:styleId="GridTable5Dark-Accent1">
    <w:name w:val="Grid Table 5 Dark Accent 1"/>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5A" w:themeFill="accent1"/>
      </w:tcPr>
    </w:tblStylePr>
    <w:tblStylePr w:type="band1Vert">
      <w:tblPr/>
      <w:tcPr>
        <w:shd w:val="clear" w:color="auto" w:fill="6DFFC7" w:themeFill="accent1" w:themeFillTint="66"/>
      </w:tcPr>
    </w:tblStylePr>
    <w:tblStylePr w:type="band1Horz">
      <w:tblPr/>
      <w:tcPr>
        <w:shd w:val="clear" w:color="auto" w:fill="6DFFC7" w:themeFill="accent1" w:themeFillTint="66"/>
      </w:tcPr>
    </w:tblStylePr>
  </w:style>
  <w:style w:type="table" w:styleId="GridTable5Dark-Accent2">
    <w:name w:val="Grid Table 5 Dark Accent 2"/>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D0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D0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D0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D036" w:themeFill="accent2"/>
      </w:tcPr>
    </w:tblStylePr>
    <w:tblStylePr w:type="band1Vert">
      <w:tblPr/>
      <w:tcPr>
        <w:shd w:val="clear" w:color="auto" w:fill="E4ECAE" w:themeFill="accent2" w:themeFillTint="66"/>
      </w:tcPr>
    </w:tblStylePr>
    <w:tblStylePr w:type="band1Horz">
      <w:tblPr/>
      <w:tcPr>
        <w:shd w:val="clear" w:color="auto" w:fill="E4ECAE" w:themeFill="accent2" w:themeFillTint="66"/>
      </w:tcPr>
    </w:tblStylePr>
  </w:style>
  <w:style w:type="table" w:styleId="GridTable5Dark-Accent3">
    <w:name w:val="Grid Table 5 Dark Accent 3"/>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91" w:themeFill="accent3"/>
      </w:tcPr>
    </w:tblStylePr>
    <w:tblStylePr w:type="band1Vert">
      <w:tblPr/>
      <w:tcPr>
        <w:shd w:val="clear" w:color="auto" w:fill="75FFEC" w:themeFill="accent3" w:themeFillTint="66"/>
      </w:tcPr>
    </w:tblStylePr>
    <w:tblStylePr w:type="band1Horz">
      <w:tblPr/>
      <w:tcPr>
        <w:shd w:val="clear" w:color="auto" w:fill="75FFEC" w:themeFill="accent3" w:themeFillTint="66"/>
      </w:tcPr>
    </w:tblStylePr>
  </w:style>
  <w:style w:type="table" w:styleId="GridTable5Dark-Accent4">
    <w:name w:val="Grid Table 5 Dark Accent 4"/>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4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4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4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463" w:themeFill="accent4"/>
      </w:tcPr>
    </w:tblStylePr>
    <w:tblStylePr w:type="band1Vert">
      <w:tblPr/>
      <w:tcPr>
        <w:shd w:val="clear" w:color="auto" w:fill="D3E7C0" w:themeFill="accent4" w:themeFillTint="66"/>
      </w:tcPr>
    </w:tblStylePr>
    <w:tblStylePr w:type="band1Horz">
      <w:tblPr/>
      <w:tcPr>
        <w:shd w:val="clear" w:color="auto" w:fill="D3E7C0" w:themeFill="accent4" w:themeFillTint="66"/>
      </w:tcPr>
    </w:tblStylePr>
  </w:style>
  <w:style w:type="table" w:styleId="GridTable5Dark-Accent5">
    <w:name w:val="Grid Table 5 Dark Accent 5"/>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A6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A6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A6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A638" w:themeFill="accent5"/>
      </w:tcPr>
    </w:tblStylePr>
    <w:tblStylePr w:type="band1Vert">
      <w:tblPr/>
      <w:tcPr>
        <w:shd w:val="clear" w:color="auto" w:fill="8FEEA4" w:themeFill="accent5" w:themeFillTint="66"/>
      </w:tcPr>
    </w:tblStylePr>
    <w:tblStylePr w:type="band1Horz">
      <w:tblPr/>
      <w:tcPr>
        <w:shd w:val="clear" w:color="auto" w:fill="8FEEA4" w:themeFill="accent5" w:themeFillTint="66"/>
      </w:tcPr>
    </w:tblStylePr>
  </w:style>
  <w:style w:type="table" w:styleId="GridTable5Dark-Accent6">
    <w:name w:val="Grid Table 5 Dark Accent 6"/>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8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E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E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E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E17" w:themeFill="accent6"/>
      </w:tcPr>
    </w:tblStylePr>
    <w:tblStylePr w:type="band1Vert">
      <w:tblPr/>
      <w:tcPr>
        <w:shd w:val="clear" w:color="auto" w:fill="DFF294" w:themeFill="accent6" w:themeFillTint="66"/>
      </w:tcPr>
    </w:tblStylePr>
    <w:tblStylePr w:type="band1Horz">
      <w:tblPr/>
      <w:tcPr>
        <w:shd w:val="clear" w:color="auto" w:fill="DFF294" w:themeFill="accent6" w:themeFillTint="66"/>
      </w:tcPr>
    </w:tblStylePr>
  </w:style>
  <w:style w:type="table" w:styleId="GridTable6Colorful">
    <w:name w:val="Grid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bottom w:val="single" w:sz="12" w:space="0" w:color="897D74" w:themeColor="text1" w:themeTint="99"/>
        </w:tcBorders>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6Colorful-Accent1">
    <w:name w:val="Grid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6Colorful-Accent2">
    <w:name w:val="Grid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6Colorful-Accent3">
    <w:name w:val="Grid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6Colorful-Accent4">
    <w:name w:val="Grid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6Colorful-Accent5">
    <w:name w:val="Grid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6Colorful-Accent6">
    <w:name w:val="Grid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7Colorful">
    <w:name w:val="Grid Table 7 Colorful"/>
    <w:basedOn w:val="TableNormal"/>
    <w:uiPriority w:val="52"/>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7Colorful-Accent1">
    <w:name w:val="Grid Table 7 Colorful Accent 1"/>
    <w:basedOn w:val="TableNormal"/>
    <w:uiPriority w:val="52"/>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7Colorful-Accent2">
    <w:name w:val="Grid Table 7 Colorful Accent 2"/>
    <w:basedOn w:val="TableNormal"/>
    <w:uiPriority w:val="52"/>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7Colorful-Accent3">
    <w:name w:val="Grid Table 7 Colorful Accent 3"/>
    <w:basedOn w:val="TableNormal"/>
    <w:uiPriority w:val="52"/>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7Colorful-Accent4">
    <w:name w:val="Grid Table 7 Colorful Accent 4"/>
    <w:basedOn w:val="TableNormal"/>
    <w:uiPriority w:val="52"/>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7Colorful-Accent5">
    <w:name w:val="Grid Table 7 Colorful Accent 5"/>
    <w:basedOn w:val="TableNormal"/>
    <w:uiPriority w:val="52"/>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7Colorful-Accent6">
    <w:name w:val="Grid Table 7 Colorful Accent 6"/>
    <w:basedOn w:val="TableNormal"/>
    <w:uiPriority w:val="52"/>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character" w:styleId="Hashtag">
    <w:name w:val="Hashtag"/>
    <w:basedOn w:val="DefaultParagraphFont"/>
    <w:uiPriority w:val="99"/>
    <w:semiHidden/>
    <w:rsid w:val="007460B7"/>
    <w:rPr>
      <w:color w:val="2B579A"/>
      <w:shd w:val="clear" w:color="auto" w:fill="E1DFDD"/>
      <w:lang w:val="en-GB"/>
    </w:rPr>
  </w:style>
  <w:style w:type="character" w:customStyle="1" w:styleId="Heading4Char">
    <w:name w:val="Heading 4 Char"/>
    <w:basedOn w:val="DefaultParagraphFont"/>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basedOn w:val="DefaultParagraphFont"/>
    <w:link w:val="Heading6"/>
    <w:uiPriority w:val="9"/>
    <w:semiHidden/>
    <w:rsid w:val="0051425B"/>
    <w:rPr>
      <w:rFonts w:ascii="BNPP Sans" w:hAnsi="BNPP Sans"/>
      <w:bCs/>
      <w:sz w:val="19"/>
      <w:lang w:val="en-GB"/>
    </w:rPr>
  </w:style>
  <w:style w:type="character" w:customStyle="1" w:styleId="Heading8Char">
    <w:name w:val="Heading 8 Char"/>
    <w:basedOn w:val="DefaultParagraphFont"/>
    <w:link w:val="Heading8"/>
    <w:uiPriority w:val="9"/>
    <w:semiHidden/>
    <w:rsid w:val="007460B7"/>
    <w:rPr>
      <w:rFonts w:asciiTheme="majorHAnsi" w:eastAsiaTheme="majorEastAsia" w:hAnsiTheme="majorHAnsi" w:cstheme="majorBidi"/>
      <w:color w:val="504943" w:themeColor="text1" w:themeTint="D8"/>
      <w:sz w:val="21"/>
      <w:szCs w:val="21"/>
      <w:lang w:val="en-GB"/>
    </w:rPr>
  </w:style>
  <w:style w:type="character" w:customStyle="1" w:styleId="Heading9Char">
    <w:name w:val="Heading 9 Char"/>
    <w:basedOn w:val="DefaultParagraphFont"/>
    <w:link w:val="Heading9"/>
    <w:uiPriority w:val="9"/>
    <w:semiHidden/>
    <w:rsid w:val="007460B7"/>
    <w:rPr>
      <w:rFonts w:asciiTheme="majorHAnsi" w:eastAsiaTheme="majorEastAsia" w:hAnsiTheme="majorHAnsi" w:cstheme="majorBidi"/>
      <w:i/>
      <w:iCs/>
      <w:color w:val="504943" w:themeColor="text1" w:themeTint="D8"/>
      <w:sz w:val="21"/>
      <w:szCs w:val="21"/>
      <w:lang w:val="en-GB"/>
    </w:rPr>
  </w:style>
  <w:style w:type="character" w:styleId="HTMLAcronym">
    <w:name w:val="HTML Acronym"/>
    <w:basedOn w:val="DefaultParagraphFont"/>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basedOn w:val="DefaultParagraphFont"/>
    <w:link w:val="HTMLAddress"/>
    <w:uiPriority w:val="99"/>
    <w:semiHidden/>
    <w:rsid w:val="007460B7"/>
    <w:rPr>
      <w:i/>
      <w:iCs/>
      <w:sz w:val="18"/>
      <w:lang w:val="en-GB"/>
    </w:rPr>
  </w:style>
  <w:style w:type="character" w:styleId="HTMLCite">
    <w:name w:val="HTML Cite"/>
    <w:basedOn w:val="DefaultParagraphFont"/>
    <w:uiPriority w:val="99"/>
    <w:semiHidden/>
    <w:rsid w:val="007460B7"/>
    <w:rPr>
      <w:i/>
      <w:iCs/>
      <w:lang w:val="en-GB"/>
    </w:rPr>
  </w:style>
  <w:style w:type="character" w:styleId="HTMLCode">
    <w:name w:val="HTML Code"/>
    <w:basedOn w:val="DefaultParagraphFont"/>
    <w:uiPriority w:val="99"/>
    <w:semiHidden/>
    <w:rsid w:val="007460B7"/>
    <w:rPr>
      <w:rFonts w:ascii="Consolas" w:hAnsi="Consolas"/>
      <w:sz w:val="20"/>
      <w:szCs w:val="20"/>
      <w:lang w:val="en-GB"/>
    </w:rPr>
  </w:style>
  <w:style w:type="character" w:styleId="HTMLDefinition">
    <w:name w:val="HTML Definition"/>
    <w:basedOn w:val="DefaultParagraphFont"/>
    <w:uiPriority w:val="99"/>
    <w:semiHidden/>
    <w:rsid w:val="007460B7"/>
    <w:rPr>
      <w:i/>
      <w:iCs/>
      <w:lang w:val="en-GB"/>
    </w:rPr>
  </w:style>
  <w:style w:type="character" w:styleId="HTMLKeyboard">
    <w:name w:val="HTML Keyboard"/>
    <w:basedOn w:val="DefaultParagraphFont"/>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460B7"/>
    <w:rPr>
      <w:rFonts w:ascii="Consolas" w:hAnsi="Consolas"/>
      <w:sz w:val="20"/>
      <w:szCs w:val="20"/>
      <w:lang w:val="en-GB"/>
    </w:rPr>
  </w:style>
  <w:style w:type="character" w:styleId="HTMLSample">
    <w:name w:val="HTML Sample"/>
    <w:basedOn w:val="DefaultParagraphFont"/>
    <w:uiPriority w:val="99"/>
    <w:semiHidden/>
    <w:rsid w:val="007460B7"/>
    <w:rPr>
      <w:rFonts w:ascii="Consolas" w:hAnsi="Consolas"/>
      <w:sz w:val="24"/>
      <w:szCs w:val="24"/>
      <w:lang w:val="en-GB"/>
    </w:rPr>
  </w:style>
  <w:style w:type="character" w:styleId="HTMLTypewriter">
    <w:name w:val="HTML Typewriter"/>
    <w:basedOn w:val="DefaultParagraphFont"/>
    <w:uiPriority w:val="99"/>
    <w:semiHidden/>
    <w:rsid w:val="007460B7"/>
    <w:rPr>
      <w:rFonts w:ascii="Consolas" w:hAnsi="Consolas"/>
      <w:sz w:val="20"/>
      <w:szCs w:val="20"/>
      <w:lang w:val="en-GB"/>
    </w:rPr>
  </w:style>
  <w:style w:type="character" w:styleId="HTMLVariable">
    <w:name w:val="HTML Variable"/>
    <w:basedOn w:val="DefaultParagraphFont"/>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7460B7"/>
    <w:rPr>
      <w:i/>
      <w:iCs/>
      <w:color w:val="00915A" w:themeColor="accent1"/>
      <w:lang w:val="en-GB"/>
    </w:rPr>
  </w:style>
  <w:style w:type="paragraph" w:styleId="IntenseQuote">
    <w:name w:val="Intense Quote"/>
    <w:basedOn w:val="Normal"/>
    <w:next w:val="Normal"/>
    <w:link w:val="IntenseQuoteChar"/>
    <w:uiPriority w:val="30"/>
    <w:semiHidden/>
    <w:qFormat/>
    <w:rsid w:val="007460B7"/>
    <w:pPr>
      <w:pBdr>
        <w:top w:val="single" w:sz="4" w:space="10" w:color="00915A" w:themeColor="accent1"/>
        <w:bottom w:val="single" w:sz="4" w:space="10" w:color="00915A" w:themeColor="accent1"/>
      </w:pBdr>
      <w:spacing w:before="360" w:after="360"/>
      <w:ind w:left="864" w:right="864"/>
      <w:jc w:val="center"/>
    </w:pPr>
    <w:rPr>
      <w:i/>
      <w:iCs/>
      <w:color w:val="00915A" w:themeColor="accent1"/>
    </w:rPr>
  </w:style>
  <w:style w:type="character" w:customStyle="1" w:styleId="IntenseQuoteChar">
    <w:name w:val="Intense Quote Char"/>
    <w:basedOn w:val="DefaultParagraphFont"/>
    <w:link w:val="IntenseQuote"/>
    <w:uiPriority w:val="30"/>
    <w:semiHidden/>
    <w:rsid w:val="007460B7"/>
    <w:rPr>
      <w:i/>
      <w:iCs/>
      <w:color w:val="00915A" w:themeColor="accent1"/>
      <w:sz w:val="18"/>
      <w:lang w:val="en-GB"/>
    </w:rPr>
  </w:style>
  <w:style w:type="character" w:styleId="IntenseReference">
    <w:name w:val="Intense Reference"/>
    <w:basedOn w:val="DefaultParagraphFont"/>
    <w:uiPriority w:val="32"/>
    <w:semiHidden/>
    <w:qFormat/>
    <w:rsid w:val="007460B7"/>
    <w:rPr>
      <w:b/>
      <w:bCs/>
      <w:smallCaps/>
      <w:color w:val="00915A" w:themeColor="accent1"/>
      <w:spacing w:val="5"/>
      <w:lang w:val="en-GB"/>
    </w:rPr>
  </w:style>
  <w:style w:type="table" w:styleId="LightGrid">
    <w:name w:val="Light Grid"/>
    <w:basedOn w:val="TableNormal"/>
    <w:uiPriority w:val="62"/>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18" w:space="0" w:color="2D2926" w:themeColor="text1"/>
          <w:right w:val="single" w:sz="8" w:space="0" w:color="2D2926" w:themeColor="text1"/>
          <w:insideH w:val="nil"/>
          <w:insideV w:val="single" w:sz="8" w:space="0" w:color="2D29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insideH w:val="nil"/>
          <w:insideV w:val="single" w:sz="8" w:space="0" w:color="2D29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shd w:val="clear" w:color="auto" w:fill="CEC9C5" w:themeFill="text1" w:themeFillTint="3F"/>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shd w:val="clear" w:color="auto" w:fill="CEC9C5" w:themeFill="text1" w:themeFillTint="3F"/>
      </w:tcPr>
    </w:tblStylePr>
    <w:tblStylePr w:type="band2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tcPr>
    </w:tblStylePr>
  </w:style>
  <w:style w:type="table" w:styleId="LightGrid-Accent1">
    <w:name w:val="Light Grid Accent 1"/>
    <w:basedOn w:val="TableNormal"/>
    <w:uiPriority w:val="62"/>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18" w:space="0" w:color="00915A" w:themeColor="accent1"/>
          <w:right w:val="single" w:sz="8" w:space="0" w:color="00915A" w:themeColor="accent1"/>
          <w:insideH w:val="nil"/>
          <w:insideV w:val="single" w:sz="8" w:space="0" w:color="0091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insideH w:val="nil"/>
          <w:insideV w:val="single" w:sz="8" w:space="0" w:color="0091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shd w:val="clear" w:color="auto" w:fill="A4FFDC" w:themeFill="accent1" w:themeFillTint="3F"/>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shd w:val="clear" w:color="auto" w:fill="A4FFDC" w:themeFill="accent1" w:themeFillTint="3F"/>
      </w:tcPr>
    </w:tblStylePr>
    <w:tblStylePr w:type="band2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tcPr>
    </w:tblStylePr>
  </w:style>
  <w:style w:type="table" w:styleId="LightGrid-Accent2">
    <w:name w:val="Light Grid Accent 2"/>
    <w:basedOn w:val="TableNormal"/>
    <w:uiPriority w:val="62"/>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18" w:space="0" w:color="BCD036" w:themeColor="accent2"/>
          <w:right w:val="single" w:sz="8" w:space="0" w:color="BCD036" w:themeColor="accent2"/>
          <w:insideH w:val="nil"/>
          <w:insideV w:val="single" w:sz="8" w:space="0" w:color="BCD0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insideH w:val="nil"/>
          <w:insideV w:val="single" w:sz="8" w:space="0" w:color="BCD0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shd w:val="clear" w:color="auto" w:fill="EEF3CD" w:themeFill="accent2" w:themeFillTint="3F"/>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shd w:val="clear" w:color="auto" w:fill="EEF3CD" w:themeFill="accent2" w:themeFillTint="3F"/>
      </w:tcPr>
    </w:tblStylePr>
    <w:tblStylePr w:type="band2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tcPr>
    </w:tblStylePr>
  </w:style>
  <w:style w:type="table" w:styleId="LightGrid-Accent3">
    <w:name w:val="Light Grid Accent 3"/>
    <w:basedOn w:val="TableNormal"/>
    <w:uiPriority w:val="62"/>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18" w:space="0" w:color="00A791" w:themeColor="accent3"/>
          <w:right w:val="single" w:sz="8" w:space="0" w:color="00A791" w:themeColor="accent3"/>
          <w:insideH w:val="nil"/>
          <w:insideV w:val="single" w:sz="8" w:space="0" w:color="00A7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insideH w:val="nil"/>
          <w:insideV w:val="single" w:sz="8" w:space="0" w:color="00A7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shd w:val="clear" w:color="auto" w:fill="AAFFF3" w:themeFill="accent3" w:themeFillTint="3F"/>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shd w:val="clear" w:color="auto" w:fill="AAFFF3" w:themeFill="accent3" w:themeFillTint="3F"/>
      </w:tcPr>
    </w:tblStylePr>
    <w:tblStylePr w:type="band2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tcPr>
    </w:tblStylePr>
  </w:style>
  <w:style w:type="table" w:styleId="LightGrid-Accent4">
    <w:name w:val="Light Grid Accent 4"/>
    <w:basedOn w:val="TableNormal"/>
    <w:uiPriority w:val="62"/>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18" w:space="0" w:color="93C463" w:themeColor="accent4"/>
          <w:right w:val="single" w:sz="8" w:space="0" w:color="93C463" w:themeColor="accent4"/>
          <w:insideH w:val="nil"/>
          <w:insideV w:val="single" w:sz="8" w:space="0" w:color="93C4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insideH w:val="nil"/>
          <w:insideV w:val="single" w:sz="8" w:space="0" w:color="93C4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shd w:val="clear" w:color="auto" w:fill="E4F0D8" w:themeFill="accent4" w:themeFillTint="3F"/>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shd w:val="clear" w:color="auto" w:fill="E4F0D8" w:themeFill="accent4" w:themeFillTint="3F"/>
      </w:tcPr>
    </w:tblStylePr>
    <w:tblStylePr w:type="band2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tcPr>
    </w:tblStylePr>
  </w:style>
  <w:style w:type="table" w:styleId="LightGrid-Accent5">
    <w:name w:val="Light Grid Accent 5"/>
    <w:basedOn w:val="TableNormal"/>
    <w:uiPriority w:val="62"/>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18" w:space="0" w:color="18A638" w:themeColor="accent5"/>
          <w:right w:val="single" w:sz="8" w:space="0" w:color="18A638" w:themeColor="accent5"/>
          <w:insideH w:val="nil"/>
          <w:insideV w:val="single" w:sz="8" w:space="0" w:color="18A6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insideH w:val="nil"/>
          <w:insideV w:val="single" w:sz="8" w:space="0" w:color="18A6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shd w:val="clear" w:color="auto" w:fill="B9F5C6" w:themeFill="accent5" w:themeFillTint="3F"/>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shd w:val="clear" w:color="auto" w:fill="B9F5C6" w:themeFill="accent5" w:themeFillTint="3F"/>
      </w:tcPr>
    </w:tblStylePr>
    <w:tblStylePr w:type="band2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tcPr>
    </w:tblStylePr>
  </w:style>
  <w:style w:type="table" w:styleId="LightGrid-Accent6">
    <w:name w:val="Light Grid Accent 6"/>
    <w:basedOn w:val="TableNormal"/>
    <w:uiPriority w:val="62"/>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18" w:space="0" w:color="9CBE17" w:themeColor="accent6"/>
          <w:right w:val="single" w:sz="8" w:space="0" w:color="9CBE17" w:themeColor="accent6"/>
          <w:insideH w:val="nil"/>
          <w:insideV w:val="single" w:sz="8" w:space="0" w:color="9CBE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insideH w:val="nil"/>
          <w:insideV w:val="single" w:sz="8" w:space="0" w:color="9CBE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shd w:val="clear" w:color="auto" w:fill="EBF7BD" w:themeFill="accent6" w:themeFillTint="3F"/>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shd w:val="clear" w:color="auto" w:fill="EBF7BD" w:themeFill="accent6" w:themeFillTint="3F"/>
      </w:tcPr>
    </w:tblStylePr>
    <w:tblStylePr w:type="band2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tcPr>
    </w:tblStylePr>
  </w:style>
  <w:style w:type="table" w:styleId="LightList">
    <w:name w:val="Light List"/>
    <w:basedOn w:val="TableNormal"/>
    <w:uiPriority w:val="61"/>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pPr>
        <w:spacing w:before="0" w:after="0" w:line="240" w:lineRule="auto"/>
      </w:pPr>
      <w:rPr>
        <w:b/>
        <w:bCs/>
        <w:color w:val="FFFFFF" w:themeColor="background1"/>
      </w:rPr>
      <w:tblPr/>
      <w:tcPr>
        <w:shd w:val="clear" w:color="auto" w:fill="2D2926" w:themeFill="text1"/>
      </w:tcPr>
    </w:tblStylePr>
    <w:tblStylePr w:type="lastRow">
      <w:pPr>
        <w:spacing w:before="0" w:after="0" w:line="240" w:lineRule="auto"/>
      </w:pPr>
      <w:rPr>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tcBorders>
      </w:tcPr>
    </w:tblStylePr>
    <w:tblStylePr w:type="firstCol">
      <w:rPr>
        <w:b/>
        <w:bCs/>
      </w:rPr>
    </w:tblStylePr>
    <w:tblStylePr w:type="lastCol">
      <w:rPr>
        <w:b/>
        <w:bCs/>
      </w:r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style>
  <w:style w:type="table" w:styleId="LightList-Accent1">
    <w:name w:val="Light List Accent 1"/>
    <w:basedOn w:val="TableNormal"/>
    <w:uiPriority w:val="61"/>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pPr>
        <w:spacing w:before="0" w:after="0" w:line="240" w:lineRule="auto"/>
      </w:pPr>
      <w:rPr>
        <w:b/>
        <w:bCs/>
        <w:color w:val="FFFFFF" w:themeColor="background1"/>
      </w:rPr>
      <w:tblPr/>
      <w:tcPr>
        <w:shd w:val="clear" w:color="auto" w:fill="00915A" w:themeFill="accent1"/>
      </w:tcPr>
    </w:tblStylePr>
    <w:tblStylePr w:type="lastRow">
      <w:pPr>
        <w:spacing w:before="0" w:after="0" w:line="240" w:lineRule="auto"/>
      </w:pPr>
      <w:rPr>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tcBorders>
      </w:tcPr>
    </w:tblStylePr>
    <w:tblStylePr w:type="firstCol">
      <w:rPr>
        <w:b/>
        <w:bCs/>
      </w:rPr>
    </w:tblStylePr>
    <w:tblStylePr w:type="lastCol">
      <w:rPr>
        <w:b/>
        <w:bCs/>
      </w:r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style>
  <w:style w:type="table" w:styleId="LightList-Accent2">
    <w:name w:val="Light List Accent 2"/>
    <w:basedOn w:val="TableNormal"/>
    <w:uiPriority w:val="61"/>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pPr>
        <w:spacing w:before="0" w:after="0" w:line="240" w:lineRule="auto"/>
      </w:pPr>
      <w:rPr>
        <w:b/>
        <w:bCs/>
        <w:color w:val="FFFFFF" w:themeColor="background1"/>
      </w:rPr>
      <w:tblPr/>
      <w:tcPr>
        <w:shd w:val="clear" w:color="auto" w:fill="BCD036" w:themeFill="accent2"/>
      </w:tcPr>
    </w:tblStylePr>
    <w:tblStylePr w:type="lastRow">
      <w:pPr>
        <w:spacing w:before="0" w:after="0" w:line="240" w:lineRule="auto"/>
      </w:pPr>
      <w:rPr>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tcBorders>
      </w:tcPr>
    </w:tblStylePr>
    <w:tblStylePr w:type="firstCol">
      <w:rPr>
        <w:b/>
        <w:bCs/>
      </w:rPr>
    </w:tblStylePr>
    <w:tblStylePr w:type="lastCol">
      <w:rPr>
        <w:b/>
        <w:bCs/>
      </w:r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style>
  <w:style w:type="table" w:styleId="LightList-Accent3">
    <w:name w:val="Light List Accent 3"/>
    <w:basedOn w:val="TableNormal"/>
    <w:uiPriority w:val="61"/>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pPr>
        <w:spacing w:before="0" w:after="0" w:line="240" w:lineRule="auto"/>
      </w:pPr>
      <w:rPr>
        <w:b/>
        <w:bCs/>
        <w:color w:val="FFFFFF" w:themeColor="background1"/>
      </w:rPr>
      <w:tblPr/>
      <w:tcPr>
        <w:shd w:val="clear" w:color="auto" w:fill="00A791" w:themeFill="accent3"/>
      </w:tcPr>
    </w:tblStylePr>
    <w:tblStylePr w:type="lastRow">
      <w:pPr>
        <w:spacing w:before="0" w:after="0" w:line="240" w:lineRule="auto"/>
      </w:pPr>
      <w:rPr>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tcBorders>
      </w:tcPr>
    </w:tblStylePr>
    <w:tblStylePr w:type="firstCol">
      <w:rPr>
        <w:b/>
        <w:bCs/>
      </w:rPr>
    </w:tblStylePr>
    <w:tblStylePr w:type="lastCol">
      <w:rPr>
        <w:b/>
        <w:bCs/>
      </w:r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style>
  <w:style w:type="table" w:styleId="LightList-Accent4">
    <w:name w:val="Light List Accent 4"/>
    <w:basedOn w:val="TableNormal"/>
    <w:uiPriority w:val="61"/>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pPr>
        <w:spacing w:before="0" w:after="0" w:line="240" w:lineRule="auto"/>
      </w:pPr>
      <w:rPr>
        <w:b/>
        <w:bCs/>
        <w:color w:val="FFFFFF" w:themeColor="background1"/>
      </w:rPr>
      <w:tblPr/>
      <w:tcPr>
        <w:shd w:val="clear" w:color="auto" w:fill="93C463" w:themeFill="accent4"/>
      </w:tcPr>
    </w:tblStylePr>
    <w:tblStylePr w:type="lastRow">
      <w:pPr>
        <w:spacing w:before="0" w:after="0" w:line="240" w:lineRule="auto"/>
      </w:pPr>
      <w:rPr>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tcBorders>
      </w:tcPr>
    </w:tblStylePr>
    <w:tblStylePr w:type="firstCol">
      <w:rPr>
        <w:b/>
        <w:bCs/>
      </w:rPr>
    </w:tblStylePr>
    <w:tblStylePr w:type="lastCol">
      <w:rPr>
        <w:b/>
        <w:bCs/>
      </w:r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style>
  <w:style w:type="table" w:styleId="LightList-Accent5">
    <w:name w:val="Light List Accent 5"/>
    <w:basedOn w:val="TableNormal"/>
    <w:uiPriority w:val="61"/>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pPr>
        <w:spacing w:before="0" w:after="0" w:line="240" w:lineRule="auto"/>
      </w:pPr>
      <w:rPr>
        <w:b/>
        <w:bCs/>
        <w:color w:val="FFFFFF" w:themeColor="background1"/>
      </w:rPr>
      <w:tblPr/>
      <w:tcPr>
        <w:shd w:val="clear" w:color="auto" w:fill="18A638" w:themeFill="accent5"/>
      </w:tcPr>
    </w:tblStylePr>
    <w:tblStylePr w:type="lastRow">
      <w:pPr>
        <w:spacing w:before="0" w:after="0" w:line="240" w:lineRule="auto"/>
      </w:pPr>
      <w:rPr>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tcBorders>
      </w:tcPr>
    </w:tblStylePr>
    <w:tblStylePr w:type="firstCol">
      <w:rPr>
        <w:b/>
        <w:bCs/>
      </w:rPr>
    </w:tblStylePr>
    <w:tblStylePr w:type="lastCol">
      <w:rPr>
        <w:b/>
        <w:bCs/>
      </w:r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style>
  <w:style w:type="table" w:styleId="LightList-Accent6">
    <w:name w:val="Light List Accent 6"/>
    <w:basedOn w:val="TableNormal"/>
    <w:uiPriority w:val="61"/>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pPr>
        <w:spacing w:before="0" w:after="0" w:line="240" w:lineRule="auto"/>
      </w:pPr>
      <w:rPr>
        <w:b/>
        <w:bCs/>
        <w:color w:val="FFFFFF" w:themeColor="background1"/>
      </w:rPr>
      <w:tblPr/>
      <w:tcPr>
        <w:shd w:val="clear" w:color="auto" w:fill="9CBE17" w:themeFill="accent6"/>
      </w:tcPr>
    </w:tblStylePr>
    <w:tblStylePr w:type="lastRow">
      <w:pPr>
        <w:spacing w:before="0" w:after="0" w:line="240" w:lineRule="auto"/>
      </w:pPr>
      <w:rPr>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tcBorders>
      </w:tcPr>
    </w:tblStylePr>
    <w:tblStylePr w:type="firstCol">
      <w:rPr>
        <w:b/>
        <w:bCs/>
      </w:rPr>
    </w:tblStylePr>
    <w:tblStylePr w:type="lastCol">
      <w:rPr>
        <w:b/>
        <w:bCs/>
      </w:r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style>
  <w:style w:type="table" w:styleId="LightShading">
    <w:name w:val="Light Shading"/>
    <w:basedOn w:val="TableNormal"/>
    <w:uiPriority w:val="60"/>
    <w:semiHidden/>
    <w:unhideWhenUsed/>
    <w:rsid w:val="007460B7"/>
    <w:pPr>
      <w:spacing w:after="0" w:line="240" w:lineRule="auto"/>
    </w:pPr>
    <w:rPr>
      <w:color w:val="211E1C" w:themeColor="text1" w:themeShade="BF"/>
    </w:rPr>
    <w:tblPr>
      <w:tblStyleRowBandSize w:val="1"/>
      <w:tblStyleColBandSize w:val="1"/>
      <w:tblBorders>
        <w:top w:val="single" w:sz="8" w:space="0" w:color="2D2926" w:themeColor="text1"/>
        <w:bottom w:val="single" w:sz="8" w:space="0" w:color="2D2926" w:themeColor="text1"/>
      </w:tblBorders>
    </w:tblPr>
    <w:tblStylePr w:type="fir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la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left w:val="nil"/>
          <w:right w:val="nil"/>
          <w:insideH w:val="nil"/>
          <w:insideV w:val="nil"/>
        </w:tcBorders>
        <w:shd w:val="clear" w:color="auto" w:fill="CEC9C5" w:themeFill="text1" w:themeFillTint="3F"/>
      </w:tcPr>
    </w:tblStylePr>
  </w:style>
  <w:style w:type="table" w:styleId="LightShading-Accent1">
    <w:name w:val="Light Shading Accent 1"/>
    <w:basedOn w:val="TableNormal"/>
    <w:uiPriority w:val="60"/>
    <w:semiHidden/>
    <w:unhideWhenUsed/>
    <w:rsid w:val="007460B7"/>
    <w:pPr>
      <w:spacing w:after="0" w:line="240" w:lineRule="auto"/>
    </w:pPr>
    <w:rPr>
      <w:color w:val="006C43" w:themeColor="accent1" w:themeShade="BF"/>
    </w:rPr>
    <w:tblPr>
      <w:tblStyleRowBandSize w:val="1"/>
      <w:tblStyleColBandSize w:val="1"/>
      <w:tblBorders>
        <w:top w:val="single" w:sz="8" w:space="0" w:color="00915A" w:themeColor="accent1"/>
        <w:bottom w:val="single" w:sz="8" w:space="0" w:color="00915A" w:themeColor="accent1"/>
      </w:tblBorders>
    </w:tblPr>
    <w:tblStylePr w:type="fir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la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left w:val="nil"/>
          <w:right w:val="nil"/>
          <w:insideH w:val="nil"/>
          <w:insideV w:val="nil"/>
        </w:tcBorders>
        <w:shd w:val="clear" w:color="auto" w:fill="A4FFDC" w:themeFill="accent1" w:themeFillTint="3F"/>
      </w:tcPr>
    </w:tblStylePr>
  </w:style>
  <w:style w:type="table" w:styleId="LightShading-Accent2">
    <w:name w:val="Light Shading Accent 2"/>
    <w:basedOn w:val="TableNormal"/>
    <w:uiPriority w:val="60"/>
    <w:semiHidden/>
    <w:unhideWhenUsed/>
    <w:rsid w:val="007460B7"/>
    <w:pPr>
      <w:spacing w:after="0" w:line="240" w:lineRule="auto"/>
    </w:pPr>
    <w:rPr>
      <w:color w:val="8E9E25" w:themeColor="accent2" w:themeShade="BF"/>
    </w:rPr>
    <w:tblPr>
      <w:tblStyleRowBandSize w:val="1"/>
      <w:tblStyleColBandSize w:val="1"/>
      <w:tblBorders>
        <w:top w:val="single" w:sz="8" w:space="0" w:color="BCD036" w:themeColor="accent2"/>
        <w:bottom w:val="single" w:sz="8" w:space="0" w:color="BCD036" w:themeColor="accent2"/>
      </w:tblBorders>
    </w:tblPr>
    <w:tblStylePr w:type="fir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la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left w:val="nil"/>
          <w:right w:val="nil"/>
          <w:insideH w:val="nil"/>
          <w:insideV w:val="nil"/>
        </w:tcBorders>
        <w:shd w:val="clear" w:color="auto" w:fill="EEF3CD" w:themeFill="accent2" w:themeFillTint="3F"/>
      </w:tcPr>
    </w:tblStylePr>
  </w:style>
  <w:style w:type="table" w:styleId="LightShading-Accent3">
    <w:name w:val="Light Shading Accent 3"/>
    <w:basedOn w:val="TableNormal"/>
    <w:uiPriority w:val="60"/>
    <w:semiHidden/>
    <w:unhideWhenUsed/>
    <w:rsid w:val="007460B7"/>
    <w:pPr>
      <w:spacing w:after="0" w:line="240" w:lineRule="auto"/>
    </w:pPr>
    <w:rPr>
      <w:color w:val="007D6C" w:themeColor="accent3" w:themeShade="BF"/>
    </w:rPr>
    <w:tblPr>
      <w:tblStyleRowBandSize w:val="1"/>
      <w:tblStyleColBandSize w:val="1"/>
      <w:tblBorders>
        <w:top w:val="single" w:sz="8" w:space="0" w:color="00A791" w:themeColor="accent3"/>
        <w:bottom w:val="single" w:sz="8" w:space="0" w:color="00A791" w:themeColor="accent3"/>
      </w:tblBorders>
    </w:tblPr>
    <w:tblStylePr w:type="fir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la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left w:val="nil"/>
          <w:right w:val="nil"/>
          <w:insideH w:val="nil"/>
          <w:insideV w:val="nil"/>
        </w:tcBorders>
        <w:shd w:val="clear" w:color="auto" w:fill="AAFFF3" w:themeFill="accent3" w:themeFillTint="3F"/>
      </w:tcPr>
    </w:tblStylePr>
  </w:style>
  <w:style w:type="table" w:styleId="LightShading-Accent4">
    <w:name w:val="Light Shading Accent 4"/>
    <w:basedOn w:val="TableNormal"/>
    <w:uiPriority w:val="60"/>
    <w:semiHidden/>
    <w:unhideWhenUsed/>
    <w:rsid w:val="007460B7"/>
    <w:pPr>
      <w:spacing w:after="0" w:line="240" w:lineRule="auto"/>
    </w:pPr>
    <w:rPr>
      <w:color w:val="6DA03C" w:themeColor="accent4" w:themeShade="BF"/>
    </w:rPr>
    <w:tblPr>
      <w:tblStyleRowBandSize w:val="1"/>
      <w:tblStyleColBandSize w:val="1"/>
      <w:tblBorders>
        <w:top w:val="single" w:sz="8" w:space="0" w:color="93C463" w:themeColor="accent4"/>
        <w:bottom w:val="single" w:sz="8" w:space="0" w:color="93C463" w:themeColor="accent4"/>
      </w:tblBorders>
    </w:tblPr>
    <w:tblStylePr w:type="fir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la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left w:val="nil"/>
          <w:right w:val="nil"/>
          <w:insideH w:val="nil"/>
          <w:insideV w:val="nil"/>
        </w:tcBorders>
        <w:shd w:val="clear" w:color="auto" w:fill="E4F0D8" w:themeFill="accent4" w:themeFillTint="3F"/>
      </w:tcPr>
    </w:tblStylePr>
  </w:style>
  <w:style w:type="table" w:styleId="LightShading-Accent5">
    <w:name w:val="Light Shading Accent 5"/>
    <w:basedOn w:val="TableNormal"/>
    <w:uiPriority w:val="60"/>
    <w:semiHidden/>
    <w:unhideWhenUsed/>
    <w:rsid w:val="007460B7"/>
    <w:pPr>
      <w:spacing w:after="0" w:line="240" w:lineRule="auto"/>
    </w:pPr>
    <w:rPr>
      <w:color w:val="127C29" w:themeColor="accent5" w:themeShade="BF"/>
    </w:rPr>
    <w:tblPr>
      <w:tblStyleRowBandSize w:val="1"/>
      <w:tblStyleColBandSize w:val="1"/>
      <w:tblBorders>
        <w:top w:val="single" w:sz="8" w:space="0" w:color="18A638" w:themeColor="accent5"/>
        <w:bottom w:val="single" w:sz="8" w:space="0" w:color="18A638" w:themeColor="accent5"/>
      </w:tblBorders>
    </w:tblPr>
    <w:tblStylePr w:type="fir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la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left w:val="nil"/>
          <w:right w:val="nil"/>
          <w:insideH w:val="nil"/>
          <w:insideV w:val="nil"/>
        </w:tcBorders>
        <w:shd w:val="clear" w:color="auto" w:fill="B9F5C6" w:themeFill="accent5" w:themeFillTint="3F"/>
      </w:tcPr>
    </w:tblStylePr>
  </w:style>
  <w:style w:type="table" w:styleId="LightShading-Accent6">
    <w:name w:val="Light Shading Accent 6"/>
    <w:basedOn w:val="TableNormal"/>
    <w:uiPriority w:val="60"/>
    <w:semiHidden/>
    <w:unhideWhenUsed/>
    <w:rsid w:val="007460B7"/>
    <w:pPr>
      <w:spacing w:after="0" w:line="240" w:lineRule="auto"/>
    </w:pPr>
    <w:rPr>
      <w:color w:val="748E11" w:themeColor="accent6" w:themeShade="BF"/>
    </w:rPr>
    <w:tblPr>
      <w:tblStyleRowBandSize w:val="1"/>
      <w:tblStyleColBandSize w:val="1"/>
      <w:tblBorders>
        <w:top w:val="single" w:sz="8" w:space="0" w:color="9CBE17" w:themeColor="accent6"/>
        <w:bottom w:val="single" w:sz="8" w:space="0" w:color="9CBE17" w:themeColor="accent6"/>
      </w:tblBorders>
    </w:tblPr>
    <w:tblStylePr w:type="fir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la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left w:val="nil"/>
          <w:right w:val="nil"/>
          <w:insideH w:val="nil"/>
          <w:insideV w:val="nil"/>
        </w:tcBorders>
        <w:shd w:val="clear" w:color="auto" w:fill="EBF7BD" w:themeFill="accent6" w:themeFillTint="3F"/>
      </w:tcPr>
    </w:tblStylePr>
  </w:style>
  <w:style w:type="character" w:styleId="LineNumber">
    <w:name w:val="line number"/>
    <w:basedOn w:val="DefaultParagraphFont"/>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897D74" w:themeColor="text1" w:themeTint="99"/>
        </w:tcBorders>
      </w:tcPr>
    </w:tblStylePr>
    <w:tblStylePr w:type="lastRow">
      <w:rPr>
        <w:b/>
        <w:bCs/>
      </w:rPr>
      <w:tblPr/>
      <w:tcPr>
        <w:tcBorders>
          <w:top w:val="sing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1Light-Accent1">
    <w:name w:val="List Table 1 Light Accent 1"/>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24FFAB" w:themeColor="accent1" w:themeTint="99"/>
        </w:tcBorders>
      </w:tcPr>
    </w:tblStylePr>
    <w:tblStylePr w:type="lastRow">
      <w:rPr>
        <w:b/>
        <w:bCs/>
      </w:rPr>
      <w:tblPr/>
      <w:tcPr>
        <w:tcBorders>
          <w:top w:val="sing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1Light-Accent2">
    <w:name w:val="List Table 1 Light Accent 2"/>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D6E286" w:themeColor="accent2" w:themeTint="99"/>
        </w:tcBorders>
      </w:tcPr>
    </w:tblStylePr>
    <w:tblStylePr w:type="lastRow">
      <w:rPr>
        <w:b/>
        <w:bCs/>
      </w:rPr>
      <w:tblPr/>
      <w:tcPr>
        <w:tcBorders>
          <w:top w:val="sing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1Light-Accent3">
    <w:name w:val="List Table 1 Light Accent 3"/>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31FFE3" w:themeColor="accent3" w:themeTint="99"/>
        </w:tcBorders>
      </w:tcPr>
    </w:tblStylePr>
    <w:tblStylePr w:type="lastRow">
      <w:rPr>
        <w:b/>
        <w:bCs/>
      </w:rPr>
      <w:tblPr/>
      <w:tcPr>
        <w:tcBorders>
          <w:top w:val="sing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1Light-Accent4">
    <w:name w:val="List Table 1 Light Accent 4"/>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BEDBA1" w:themeColor="accent4" w:themeTint="99"/>
        </w:tcBorders>
      </w:tcPr>
    </w:tblStylePr>
    <w:tblStylePr w:type="lastRow">
      <w:rPr>
        <w:b/>
        <w:bCs/>
      </w:rPr>
      <w:tblPr/>
      <w:tcPr>
        <w:tcBorders>
          <w:top w:val="sing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1Light-Accent5">
    <w:name w:val="List Table 1 Light Accent 5"/>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57E677" w:themeColor="accent5" w:themeTint="99"/>
        </w:tcBorders>
      </w:tcPr>
    </w:tblStylePr>
    <w:tblStylePr w:type="lastRow">
      <w:rPr>
        <w:b/>
        <w:bCs/>
      </w:rPr>
      <w:tblPr/>
      <w:tcPr>
        <w:tcBorders>
          <w:top w:val="sing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1Light-Accent6">
    <w:name w:val="List Table 1 Light Accent 6"/>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CFEB5F" w:themeColor="accent6" w:themeTint="99"/>
        </w:tcBorders>
      </w:tcPr>
    </w:tblStylePr>
    <w:tblStylePr w:type="lastRow">
      <w:rPr>
        <w:b/>
        <w:bCs/>
      </w:rPr>
      <w:tblPr/>
      <w:tcPr>
        <w:tcBorders>
          <w:top w:val="sing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2">
    <w:name w:val="List Table 2"/>
    <w:basedOn w:val="TableNormal"/>
    <w:uiPriority w:val="47"/>
    <w:rsid w:val="007460B7"/>
    <w:pPr>
      <w:spacing w:after="0" w:line="240" w:lineRule="auto"/>
    </w:pPr>
    <w:tblPr>
      <w:tblStyleRowBandSize w:val="1"/>
      <w:tblStyleColBandSize w:val="1"/>
      <w:tblBorders>
        <w:top w:val="single" w:sz="4" w:space="0" w:color="897D74" w:themeColor="text1" w:themeTint="99"/>
        <w:bottom w:val="single" w:sz="4" w:space="0" w:color="897D74" w:themeColor="text1" w:themeTint="99"/>
        <w:insideH w:val="single" w:sz="4" w:space="0" w:color="897D7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2-Accent1">
    <w:name w:val="List Table 2 Accent 1"/>
    <w:basedOn w:val="TableNormal"/>
    <w:uiPriority w:val="47"/>
    <w:rsid w:val="007460B7"/>
    <w:pPr>
      <w:spacing w:after="0" w:line="240" w:lineRule="auto"/>
    </w:pPr>
    <w:tblPr>
      <w:tblStyleRowBandSize w:val="1"/>
      <w:tblStyleColBandSize w:val="1"/>
      <w:tblBorders>
        <w:top w:val="single" w:sz="4" w:space="0" w:color="24FFAB" w:themeColor="accent1" w:themeTint="99"/>
        <w:bottom w:val="single" w:sz="4" w:space="0" w:color="24FFAB" w:themeColor="accent1" w:themeTint="99"/>
        <w:insideH w:val="single" w:sz="4" w:space="0" w:color="24FF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2-Accent2">
    <w:name w:val="List Table 2 Accent 2"/>
    <w:basedOn w:val="TableNormal"/>
    <w:uiPriority w:val="47"/>
    <w:rsid w:val="007460B7"/>
    <w:pPr>
      <w:spacing w:after="0" w:line="240" w:lineRule="auto"/>
    </w:pPr>
    <w:tblPr>
      <w:tblStyleRowBandSize w:val="1"/>
      <w:tblStyleColBandSize w:val="1"/>
      <w:tblBorders>
        <w:top w:val="single" w:sz="4" w:space="0" w:color="D6E286" w:themeColor="accent2" w:themeTint="99"/>
        <w:bottom w:val="single" w:sz="4" w:space="0" w:color="D6E286" w:themeColor="accent2" w:themeTint="99"/>
        <w:insideH w:val="single" w:sz="4" w:space="0" w:color="D6E2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2-Accent3">
    <w:name w:val="List Table 2 Accent 3"/>
    <w:basedOn w:val="TableNormal"/>
    <w:uiPriority w:val="47"/>
    <w:rsid w:val="007460B7"/>
    <w:pPr>
      <w:spacing w:after="0" w:line="240" w:lineRule="auto"/>
    </w:pPr>
    <w:tblPr>
      <w:tblStyleRowBandSize w:val="1"/>
      <w:tblStyleColBandSize w:val="1"/>
      <w:tblBorders>
        <w:top w:val="single" w:sz="4" w:space="0" w:color="31FFE3" w:themeColor="accent3" w:themeTint="99"/>
        <w:bottom w:val="single" w:sz="4" w:space="0" w:color="31FFE3" w:themeColor="accent3" w:themeTint="99"/>
        <w:insideH w:val="single" w:sz="4" w:space="0" w:color="31FF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2-Accent4">
    <w:name w:val="List Table 2 Accent 4"/>
    <w:basedOn w:val="TableNormal"/>
    <w:uiPriority w:val="47"/>
    <w:rsid w:val="007460B7"/>
    <w:pPr>
      <w:spacing w:after="0" w:line="240" w:lineRule="auto"/>
    </w:pPr>
    <w:tblPr>
      <w:tblStyleRowBandSize w:val="1"/>
      <w:tblStyleColBandSize w:val="1"/>
      <w:tblBorders>
        <w:top w:val="single" w:sz="4" w:space="0" w:color="BEDBA1" w:themeColor="accent4" w:themeTint="99"/>
        <w:bottom w:val="single" w:sz="4" w:space="0" w:color="BEDBA1" w:themeColor="accent4" w:themeTint="99"/>
        <w:insideH w:val="single" w:sz="4" w:space="0" w:color="BED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2-Accent5">
    <w:name w:val="List Table 2 Accent 5"/>
    <w:basedOn w:val="TableNormal"/>
    <w:uiPriority w:val="47"/>
    <w:rsid w:val="007460B7"/>
    <w:pPr>
      <w:spacing w:after="0" w:line="240" w:lineRule="auto"/>
    </w:pPr>
    <w:tblPr>
      <w:tblStyleRowBandSize w:val="1"/>
      <w:tblStyleColBandSize w:val="1"/>
      <w:tblBorders>
        <w:top w:val="single" w:sz="4" w:space="0" w:color="57E677" w:themeColor="accent5" w:themeTint="99"/>
        <w:bottom w:val="single" w:sz="4" w:space="0" w:color="57E677" w:themeColor="accent5" w:themeTint="99"/>
        <w:insideH w:val="single" w:sz="4" w:space="0" w:color="57E6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2-Accent6">
    <w:name w:val="List Table 2 Accent 6"/>
    <w:basedOn w:val="TableNormal"/>
    <w:uiPriority w:val="47"/>
    <w:rsid w:val="007460B7"/>
    <w:pPr>
      <w:spacing w:after="0" w:line="240" w:lineRule="auto"/>
    </w:pPr>
    <w:tblPr>
      <w:tblStyleRowBandSize w:val="1"/>
      <w:tblStyleColBandSize w:val="1"/>
      <w:tblBorders>
        <w:top w:val="single" w:sz="4" w:space="0" w:color="CFEB5F" w:themeColor="accent6" w:themeTint="99"/>
        <w:bottom w:val="single" w:sz="4" w:space="0" w:color="CFEB5F" w:themeColor="accent6" w:themeTint="99"/>
        <w:insideH w:val="single" w:sz="4" w:space="0" w:color="CFEB5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3">
    <w:name w:val="List Table 3"/>
    <w:basedOn w:val="TableNormal"/>
    <w:uiPriority w:val="48"/>
    <w:rsid w:val="007460B7"/>
    <w:pPr>
      <w:spacing w:after="0" w:line="240" w:lineRule="auto"/>
    </w:pPr>
    <w:tblPr>
      <w:tblStyleRowBandSize w:val="1"/>
      <w:tblStyleColBandSize w:val="1"/>
      <w:tblBorders>
        <w:top w:val="single" w:sz="4" w:space="0" w:color="2D2926" w:themeColor="text1"/>
        <w:left w:val="single" w:sz="4" w:space="0" w:color="2D2926" w:themeColor="text1"/>
        <w:bottom w:val="single" w:sz="4" w:space="0" w:color="2D2926" w:themeColor="text1"/>
        <w:right w:val="single" w:sz="4" w:space="0" w:color="2D2926" w:themeColor="text1"/>
      </w:tblBorders>
    </w:tblPr>
    <w:tblStylePr w:type="firstRow">
      <w:rPr>
        <w:b/>
        <w:bCs/>
        <w:color w:val="FFFFFF" w:themeColor="background1"/>
      </w:rPr>
      <w:tblPr/>
      <w:tcPr>
        <w:shd w:val="clear" w:color="auto" w:fill="2D2926" w:themeFill="text1"/>
      </w:tcPr>
    </w:tblStylePr>
    <w:tblStylePr w:type="lastRow">
      <w:rPr>
        <w:b/>
        <w:bCs/>
      </w:rPr>
      <w:tblPr/>
      <w:tcPr>
        <w:tcBorders>
          <w:top w:val="double" w:sz="4" w:space="0" w:color="2D29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2926" w:themeColor="text1"/>
          <w:right w:val="single" w:sz="4" w:space="0" w:color="2D2926" w:themeColor="text1"/>
        </w:tcBorders>
      </w:tcPr>
    </w:tblStylePr>
    <w:tblStylePr w:type="band1Horz">
      <w:tblPr/>
      <w:tcPr>
        <w:tcBorders>
          <w:top w:val="single" w:sz="4" w:space="0" w:color="2D2926" w:themeColor="text1"/>
          <w:bottom w:val="single" w:sz="4" w:space="0" w:color="2D29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themeColor="text1"/>
          <w:left w:val="nil"/>
        </w:tcBorders>
      </w:tcPr>
    </w:tblStylePr>
    <w:tblStylePr w:type="swCell">
      <w:tblPr/>
      <w:tcPr>
        <w:tcBorders>
          <w:top w:val="double" w:sz="4" w:space="0" w:color="2D2926" w:themeColor="text1"/>
          <w:right w:val="nil"/>
        </w:tcBorders>
      </w:tcPr>
    </w:tblStylePr>
  </w:style>
  <w:style w:type="table" w:styleId="ListTable3-Accent1">
    <w:name w:val="List Table 3 Accent 1"/>
    <w:basedOn w:val="TableNormal"/>
    <w:uiPriority w:val="48"/>
    <w:rsid w:val="007460B7"/>
    <w:pPr>
      <w:spacing w:after="0" w:line="240" w:lineRule="auto"/>
    </w:pPr>
    <w:tblPr>
      <w:tblStyleRowBandSize w:val="1"/>
      <w:tblStyleColBandSize w:val="1"/>
      <w:tblBorders>
        <w:top w:val="single" w:sz="4" w:space="0" w:color="00915A" w:themeColor="accent1"/>
        <w:left w:val="single" w:sz="4" w:space="0" w:color="00915A" w:themeColor="accent1"/>
        <w:bottom w:val="single" w:sz="4" w:space="0" w:color="00915A" w:themeColor="accent1"/>
        <w:right w:val="single" w:sz="4" w:space="0" w:color="00915A" w:themeColor="accent1"/>
      </w:tblBorders>
    </w:tblPr>
    <w:tblStylePr w:type="firstRow">
      <w:rPr>
        <w:b/>
        <w:bCs/>
        <w:color w:val="FFFFFF" w:themeColor="background1"/>
      </w:rPr>
      <w:tblPr/>
      <w:tcPr>
        <w:shd w:val="clear" w:color="auto" w:fill="00915A" w:themeFill="accent1"/>
      </w:tcPr>
    </w:tblStylePr>
    <w:tblStylePr w:type="lastRow">
      <w:rPr>
        <w:b/>
        <w:bCs/>
      </w:rPr>
      <w:tblPr/>
      <w:tcPr>
        <w:tcBorders>
          <w:top w:val="double" w:sz="4" w:space="0" w:color="0091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5A" w:themeColor="accent1"/>
          <w:right w:val="single" w:sz="4" w:space="0" w:color="00915A" w:themeColor="accent1"/>
        </w:tcBorders>
      </w:tcPr>
    </w:tblStylePr>
    <w:tblStylePr w:type="band1Horz">
      <w:tblPr/>
      <w:tcPr>
        <w:tcBorders>
          <w:top w:val="single" w:sz="4" w:space="0" w:color="00915A" w:themeColor="accent1"/>
          <w:bottom w:val="single" w:sz="4" w:space="0" w:color="0091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themeColor="accent1"/>
          <w:left w:val="nil"/>
        </w:tcBorders>
      </w:tcPr>
    </w:tblStylePr>
    <w:tblStylePr w:type="swCell">
      <w:tblPr/>
      <w:tcPr>
        <w:tcBorders>
          <w:top w:val="double" w:sz="4" w:space="0" w:color="00915A" w:themeColor="accent1"/>
          <w:right w:val="nil"/>
        </w:tcBorders>
      </w:tcPr>
    </w:tblStylePr>
  </w:style>
  <w:style w:type="table" w:styleId="ListTable3-Accent2">
    <w:name w:val="List Table 3 Accent 2"/>
    <w:basedOn w:val="TableNormal"/>
    <w:uiPriority w:val="48"/>
    <w:rsid w:val="007460B7"/>
    <w:pPr>
      <w:spacing w:after="0" w:line="240" w:lineRule="auto"/>
    </w:pPr>
    <w:tblPr>
      <w:tblStyleRowBandSize w:val="1"/>
      <w:tblStyleColBandSize w:val="1"/>
      <w:tblBorders>
        <w:top w:val="single" w:sz="4" w:space="0" w:color="BCD036" w:themeColor="accent2"/>
        <w:left w:val="single" w:sz="4" w:space="0" w:color="BCD036" w:themeColor="accent2"/>
        <w:bottom w:val="single" w:sz="4" w:space="0" w:color="BCD036" w:themeColor="accent2"/>
        <w:right w:val="single" w:sz="4" w:space="0" w:color="BCD036" w:themeColor="accent2"/>
      </w:tblBorders>
    </w:tblPr>
    <w:tblStylePr w:type="firstRow">
      <w:rPr>
        <w:b/>
        <w:bCs/>
        <w:color w:val="FFFFFF" w:themeColor="background1"/>
      </w:rPr>
      <w:tblPr/>
      <w:tcPr>
        <w:shd w:val="clear" w:color="auto" w:fill="BCD036" w:themeFill="accent2"/>
      </w:tcPr>
    </w:tblStylePr>
    <w:tblStylePr w:type="lastRow">
      <w:rPr>
        <w:b/>
        <w:bCs/>
      </w:rPr>
      <w:tblPr/>
      <w:tcPr>
        <w:tcBorders>
          <w:top w:val="double" w:sz="4" w:space="0" w:color="BCD0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D036" w:themeColor="accent2"/>
          <w:right w:val="single" w:sz="4" w:space="0" w:color="BCD036" w:themeColor="accent2"/>
        </w:tcBorders>
      </w:tcPr>
    </w:tblStylePr>
    <w:tblStylePr w:type="band1Horz">
      <w:tblPr/>
      <w:tcPr>
        <w:tcBorders>
          <w:top w:val="single" w:sz="4" w:space="0" w:color="BCD036" w:themeColor="accent2"/>
          <w:bottom w:val="single" w:sz="4" w:space="0" w:color="BCD0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themeColor="accent2"/>
          <w:left w:val="nil"/>
        </w:tcBorders>
      </w:tcPr>
    </w:tblStylePr>
    <w:tblStylePr w:type="swCell">
      <w:tblPr/>
      <w:tcPr>
        <w:tcBorders>
          <w:top w:val="double" w:sz="4" w:space="0" w:color="BCD036" w:themeColor="accent2"/>
          <w:right w:val="nil"/>
        </w:tcBorders>
      </w:tcPr>
    </w:tblStylePr>
  </w:style>
  <w:style w:type="table" w:styleId="ListTable3-Accent3">
    <w:name w:val="List Table 3 Accent 3"/>
    <w:basedOn w:val="TableNormal"/>
    <w:uiPriority w:val="48"/>
    <w:rsid w:val="007460B7"/>
    <w:pPr>
      <w:spacing w:after="0" w:line="240" w:lineRule="auto"/>
    </w:pPr>
    <w:tblPr>
      <w:tblStyleRowBandSize w:val="1"/>
      <w:tblStyleColBandSize w:val="1"/>
      <w:tblBorders>
        <w:top w:val="single" w:sz="4" w:space="0" w:color="00A791" w:themeColor="accent3"/>
        <w:left w:val="single" w:sz="4" w:space="0" w:color="00A791" w:themeColor="accent3"/>
        <w:bottom w:val="single" w:sz="4" w:space="0" w:color="00A791" w:themeColor="accent3"/>
        <w:right w:val="single" w:sz="4" w:space="0" w:color="00A791" w:themeColor="accent3"/>
      </w:tblBorders>
    </w:tblPr>
    <w:tblStylePr w:type="firstRow">
      <w:rPr>
        <w:b/>
        <w:bCs/>
        <w:color w:val="FFFFFF" w:themeColor="background1"/>
      </w:rPr>
      <w:tblPr/>
      <w:tcPr>
        <w:shd w:val="clear" w:color="auto" w:fill="00A791" w:themeFill="accent3"/>
      </w:tcPr>
    </w:tblStylePr>
    <w:tblStylePr w:type="lastRow">
      <w:rPr>
        <w:b/>
        <w:bCs/>
      </w:rPr>
      <w:tblPr/>
      <w:tcPr>
        <w:tcBorders>
          <w:top w:val="double" w:sz="4" w:space="0" w:color="00A7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91" w:themeColor="accent3"/>
          <w:right w:val="single" w:sz="4" w:space="0" w:color="00A791" w:themeColor="accent3"/>
        </w:tcBorders>
      </w:tcPr>
    </w:tblStylePr>
    <w:tblStylePr w:type="band1Horz">
      <w:tblPr/>
      <w:tcPr>
        <w:tcBorders>
          <w:top w:val="single" w:sz="4" w:space="0" w:color="00A791" w:themeColor="accent3"/>
          <w:bottom w:val="single" w:sz="4" w:space="0" w:color="00A7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themeColor="accent3"/>
          <w:left w:val="nil"/>
        </w:tcBorders>
      </w:tcPr>
    </w:tblStylePr>
    <w:tblStylePr w:type="swCell">
      <w:tblPr/>
      <w:tcPr>
        <w:tcBorders>
          <w:top w:val="double" w:sz="4" w:space="0" w:color="00A791" w:themeColor="accent3"/>
          <w:right w:val="nil"/>
        </w:tcBorders>
      </w:tcPr>
    </w:tblStylePr>
  </w:style>
  <w:style w:type="table" w:styleId="ListTable3-Accent4">
    <w:name w:val="List Table 3 Accent 4"/>
    <w:basedOn w:val="TableNormal"/>
    <w:uiPriority w:val="48"/>
    <w:rsid w:val="007460B7"/>
    <w:pPr>
      <w:spacing w:after="0" w:line="240" w:lineRule="auto"/>
    </w:pPr>
    <w:tblPr>
      <w:tblStyleRowBandSize w:val="1"/>
      <w:tblStyleColBandSize w:val="1"/>
      <w:tblBorders>
        <w:top w:val="single" w:sz="4" w:space="0" w:color="93C463" w:themeColor="accent4"/>
        <w:left w:val="single" w:sz="4" w:space="0" w:color="93C463" w:themeColor="accent4"/>
        <w:bottom w:val="single" w:sz="4" w:space="0" w:color="93C463" w:themeColor="accent4"/>
        <w:right w:val="single" w:sz="4" w:space="0" w:color="93C463" w:themeColor="accent4"/>
      </w:tblBorders>
    </w:tblPr>
    <w:tblStylePr w:type="firstRow">
      <w:rPr>
        <w:b/>
        <w:bCs/>
        <w:color w:val="FFFFFF" w:themeColor="background1"/>
      </w:rPr>
      <w:tblPr/>
      <w:tcPr>
        <w:shd w:val="clear" w:color="auto" w:fill="93C463" w:themeFill="accent4"/>
      </w:tcPr>
    </w:tblStylePr>
    <w:tblStylePr w:type="lastRow">
      <w:rPr>
        <w:b/>
        <w:bCs/>
      </w:rPr>
      <w:tblPr/>
      <w:tcPr>
        <w:tcBorders>
          <w:top w:val="double" w:sz="4" w:space="0" w:color="93C4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463" w:themeColor="accent4"/>
          <w:right w:val="single" w:sz="4" w:space="0" w:color="93C463" w:themeColor="accent4"/>
        </w:tcBorders>
      </w:tcPr>
    </w:tblStylePr>
    <w:tblStylePr w:type="band1Horz">
      <w:tblPr/>
      <w:tcPr>
        <w:tcBorders>
          <w:top w:val="single" w:sz="4" w:space="0" w:color="93C463" w:themeColor="accent4"/>
          <w:bottom w:val="single" w:sz="4" w:space="0" w:color="93C4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themeColor="accent4"/>
          <w:left w:val="nil"/>
        </w:tcBorders>
      </w:tcPr>
    </w:tblStylePr>
    <w:tblStylePr w:type="swCell">
      <w:tblPr/>
      <w:tcPr>
        <w:tcBorders>
          <w:top w:val="double" w:sz="4" w:space="0" w:color="93C463" w:themeColor="accent4"/>
          <w:right w:val="nil"/>
        </w:tcBorders>
      </w:tcPr>
    </w:tblStylePr>
  </w:style>
  <w:style w:type="table" w:styleId="ListTable3-Accent5">
    <w:name w:val="List Table 3 Accent 5"/>
    <w:basedOn w:val="TableNormal"/>
    <w:uiPriority w:val="48"/>
    <w:rsid w:val="007460B7"/>
    <w:pPr>
      <w:spacing w:after="0" w:line="240" w:lineRule="auto"/>
    </w:pPr>
    <w:tblPr>
      <w:tblStyleRowBandSize w:val="1"/>
      <w:tblStyleColBandSize w:val="1"/>
      <w:tblBorders>
        <w:top w:val="single" w:sz="4" w:space="0" w:color="18A638" w:themeColor="accent5"/>
        <w:left w:val="single" w:sz="4" w:space="0" w:color="18A638" w:themeColor="accent5"/>
        <w:bottom w:val="single" w:sz="4" w:space="0" w:color="18A638" w:themeColor="accent5"/>
        <w:right w:val="single" w:sz="4" w:space="0" w:color="18A638" w:themeColor="accent5"/>
      </w:tblBorders>
    </w:tblPr>
    <w:tblStylePr w:type="firstRow">
      <w:rPr>
        <w:b/>
        <w:bCs/>
        <w:color w:val="FFFFFF" w:themeColor="background1"/>
      </w:rPr>
      <w:tblPr/>
      <w:tcPr>
        <w:shd w:val="clear" w:color="auto" w:fill="18A638" w:themeFill="accent5"/>
      </w:tcPr>
    </w:tblStylePr>
    <w:tblStylePr w:type="lastRow">
      <w:rPr>
        <w:b/>
        <w:bCs/>
      </w:rPr>
      <w:tblPr/>
      <w:tcPr>
        <w:tcBorders>
          <w:top w:val="double" w:sz="4" w:space="0" w:color="18A6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638" w:themeColor="accent5"/>
          <w:right w:val="single" w:sz="4" w:space="0" w:color="18A638" w:themeColor="accent5"/>
        </w:tcBorders>
      </w:tcPr>
    </w:tblStylePr>
    <w:tblStylePr w:type="band1Horz">
      <w:tblPr/>
      <w:tcPr>
        <w:tcBorders>
          <w:top w:val="single" w:sz="4" w:space="0" w:color="18A638" w:themeColor="accent5"/>
          <w:bottom w:val="single" w:sz="4" w:space="0" w:color="18A6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themeColor="accent5"/>
          <w:left w:val="nil"/>
        </w:tcBorders>
      </w:tcPr>
    </w:tblStylePr>
    <w:tblStylePr w:type="swCell">
      <w:tblPr/>
      <w:tcPr>
        <w:tcBorders>
          <w:top w:val="double" w:sz="4" w:space="0" w:color="18A638" w:themeColor="accent5"/>
          <w:right w:val="nil"/>
        </w:tcBorders>
      </w:tcPr>
    </w:tblStylePr>
  </w:style>
  <w:style w:type="table" w:styleId="ListTable3-Accent6">
    <w:name w:val="List Table 3 Accent 6"/>
    <w:basedOn w:val="TableNormal"/>
    <w:uiPriority w:val="48"/>
    <w:rsid w:val="007460B7"/>
    <w:pPr>
      <w:spacing w:after="0" w:line="240" w:lineRule="auto"/>
    </w:pPr>
    <w:tblPr>
      <w:tblStyleRowBandSize w:val="1"/>
      <w:tblStyleColBandSize w:val="1"/>
      <w:tblBorders>
        <w:top w:val="single" w:sz="4" w:space="0" w:color="9CBE17" w:themeColor="accent6"/>
        <w:left w:val="single" w:sz="4" w:space="0" w:color="9CBE17" w:themeColor="accent6"/>
        <w:bottom w:val="single" w:sz="4" w:space="0" w:color="9CBE17" w:themeColor="accent6"/>
        <w:right w:val="single" w:sz="4" w:space="0" w:color="9CBE17" w:themeColor="accent6"/>
      </w:tblBorders>
    </w:tblPr>
    <w:tblStylePr w:type="firstRow">
      <w:rPr>
        <w:b/>
        <w:bCs/>
        <w:color w:val="FFFFFF" w:themeColor="background1"/>
      </w:rPr>
      <w:tblPr/>
      <w:tcPr>
        <w:shd w:val="clear" w:color="auto" w:fill="9CBE17" w:themeFill="accent6"/>
      </w:tcPr>
    </w:tblStylePr>
    <w:tblStylePr w:type="lastRow">
      <w:rPr>
        <w:b/>
        <w:bCs/>
      </w:rPr>
      <w:tblPr/>
      <w:tcPr>
        <w:tcBorders>
          <w:top w:val="double" w:sz="4" w:space="0" w:color="9CBE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17" w:themeColor="accent6"/>
          <w:right w:val="single" w:sz="4" w:space="0" w:color="9CBE17" w:themeColor="accent6"/>
        </w:tcBorders>
      </w:tcPr>
    </w:tblStylePr>
    <w:tblStylePr w:type="band1Horz">
      <w:tblPr/>
      <w:tcPr>
        <w:tcBorders>
          <w:top w:val="single" w:sz="4" w:space="0" w:color="9CBE17" w:themeColor="accent6"/>
          <w:bottom w:val="single" w:sz="4" w:space="0" w:color="9CBE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themeColor="accent6"/>
          <w:left w:val="nil"/>
        </w:tcBorders>
      </w:tcPr>
    </w:tblStylePr>
    <w:tblStylePr w:type="swCell">
      <w:tblPr/>
      <w:tcPr>
        <w:tcBorders>
          <w:top w:val="double" w:sz="4" w:space="0" w:color="9CBE17" w:themeColor="accent6"/>
          <w:right w:val="nil"/>
        </w:tcBorders>
      </w:tcPr>
    </w:tblStylePr>
  </w:style>
  <w:style w:type="table" w:styleId="ListTable4">
    <w:name w:val="List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tcBorders>
        <w:shd w:val="clear" w:color="auto" w:fill="2D2926" w:themeFill="text1"/>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4-Accent1">
    <w:name w:val="List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tcBorders>
        <w:shd w:val="clear" w:color="auto" w:fill="00915A" w:themeFill="accent1"/>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4-Accent2">
    <w:name w:val="List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tcBorders>
        <w:shd w:val="clear" w:color="auto" w:fill="BCD036" w:themeFill="accent2"/>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4-Accent3">
    <w:name w:val="List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tcBorders>
        <w:shd w:val="clear" w:color="auto" w:fill="00A791" w:themeFill="accent3"/>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4-Accent4">
    <w:name w:val="List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tcBorders>
        <w:shd w:val="clear" w:color="auto" w:fill="93C463" w:themeFill="accent4"/>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4-Accent5">
    <w:name w:val="List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tcBorders>
        <w:shd w:val="clear" w:color="auto" w:fill="18A638" w:themeFill="accent5"/>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4-Accent6">
    <w:name w:val="List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tcBorders>
        <w:shd w:val="clear" w:color="auto" w:fill="9CBE17" w:themeFill="accent6"/>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5Dark">
    <w:name w:val="List Table 5 Dark"/>
    <w:basedOn w:val="TableNormal"/>
    <w:uiPriority w:val="50"/>
    <w:rsid w:val="007460B7"/>
    <w:pPr>
      <w:spacing w:after="0" w:line="240" w:lineRule="auto"/>
    </w:pPr>
    <w:rPr>
      <w:color w:val="FFFFFF" w:themeColor="background1"/>
    </w:rPr>
    <w:tblPr>
      <w:tblStyleRowBandSize w:val="1"/>
      <w:tblStyleColBandSize w:val="1"/>
      <w:tblBorders>
        <w:top w:val="single" w:sz="24" w:space="0" w:color="2D2926" w:themeColor="text1"/>
        <w:left w:val="single" w:sz="24" w:space="0" w:color="2D2926" w:themeColor="text1"/>
        <w:bottom w:val="single" w:sz="24" w:space="0" w:color="2D2926" w:themeColor="text1"/>
        <w:right w:val="single" w:sz="24" w:space="0" w:color="2D2926" w:themeColor="text1"/>
      </w:tblBorders>
    </w:tblPr>
    <w:tcPr>
      <w:shd w:val="clear" w:color="auto" w:fill="2D29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pPr>
      <w:spacing w:after="0" w:line="240" w:lineRule="auto"/>
    </w:pPr>
    <w:rPr>
      <w:color w:val="FFFFFF" w:themeColor="background1"/>
    </w:rPr>
    <w:tblPr>
      <w:tblStyleRowBandSize w:val="1"/>
      <w:tblStyleColBandSize w:val="1"/>
      <w:tblBorders>
        <w:top w:val="single" w:sz="24" w:space="0" w:color="00915A" w:themeColor="accent1"/>
        <w:left w:val="single" w:sz="24" w:space="0" w:color="00915A" w:themeColor="accent1"/>
        <w:bottom w:val="single" w:sz="24" w:space="0" w:color="00915A" w:themeColor="accent1"/>
        <w:right w:val="single" w:sz="24" w:space="0" w:color="00915A" w:themeColor="accent1"/>
      </w:tblBorders>
    </w:tblPr>
    <w:tcPr>
      <w:shd w:val="clear" w:color="auto" w:fill="0091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pPr>
      <w:spacing w:after="0" w:line="240" w:lineRule="auto"/>
    </w:pPr>
    <w:rPr>
      <w:color w:val="FFFFFF" w:themeColor="background1"/>
    </w:rPr>
    <w:tblPr>
      <w:tblStyleRowBandSize w:val="1"/>
      <w:tblStyleColBandSize w:val="1"/>
      <w:tblBorders>
        <w:top w:val="single" w:sz="24" w:space="0" w:color="BCD036" w:themeColor="accent2"/>
        <w:left w:val="single" w:sz="24" w:space="0" w:color="BCD036" w:themeColor="accent2"/>
        <w:bottom w:val="single" w:sz="24" w:space="0" w:color="BCD036" w:themeColor="accent2"/>
        <w:right w:val="single" w:sz="24" w:space="0" w:color="BCD036" w:themeColor="accent2"/>
      </w:tblBorders>
    </w:tblPr>
    <w:tcPr>
      <w:shd w:val="clear" w:color="auto" w:fill="BCD0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pPr>
      <w:spacing w:after="0" w:line="240" w:lineRule="auto"/>
    </w:pPr>
    <w:rPr>
      <w:color w:val="FFFFFF" w:themeColor="background1"/>
    </w:rPr>
    <w:tblPr>
      <w:tblStyleRowBandSize w:val="1"/>
      <w:tblStyleColBandSize w:val="1"/>
      <w:tblBorders>
        <w:top w:val="single" w:sz="24" w:space="0" w:color="00A791" w:themeColor="accent3"/>
        <w:left w:val="single" w:sz="24" w:space="0" w:color="00A791" w:themeColor="accent3"/>
        <w:bottom w:val="single" w:sz="24" w:space="0" w:color="00A791" w:themeColor="accent3"/>
        <w:right w:val="single" w:sz="24" w:space="0" w:color="00A791" w:themeColor="accent3"/>
      </w:tblBorders>
    </w:tblPr>
    <w:tcPr>
      <w:shd w:val="clear" w:color="auto" w:fill="00A7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pPr>
      <w:spacing w:after="0" w:line="240" w:lineRule="auto"/>
    </w:pPr>
    <w:rPr>
      <w:color w:val="FFFFFF" w:themeColor="background1"/>
    </w:rPr>
    <w:tblPr>
      <w:tblStyleRowBandSize w:val="1"/>
      <w:tblStyleColBandSize w:val="1"/>
      <w:tblBorders>
        <w:top w:val="single" w:sz="24" w:space="0" w:color="93C463" w:themeColor="accent4"/>
        <w:left w:val="single" w:sz="24" w:space="0" w:color="93C463" w:themeColor="accent4"/>
        <w:bottom w:val="single" w:sz="24" w:space="0" w:color="93C463" w:themeColor="accent4"/>
        <w:right w:val="single" w:sz="24" w:space="0" w:color="93C463" w:themeColor="accent4"/>
      </w:tblBorders>
    </w:tblPr>
    <w:tcPr>
      <w:shd w:val="clear" w:color="auto" w:fill="93C4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pPr>
      <w:spacing w:after="0" w:line="240" w:lineRule="auto"/>
    </w:pPr>
    <w:rPr>
      <w:color w:val="FFFFFF" w:themeColor="background1"/>
    </w:rPr>
    <w:tblPr>
      <w:tblStyleRowBandSize w:val="1"/>
      <w:tblStyleColBandSize w:val="1"/>
      <w:tblBorders>
        <w:top w:val="single" w:sz="24" w:space="0" w:color="18A638" w:themeColor="accent5"/>
        <w:left w:val="single" w:sz="24" w:space="0" w:color="18A638" w:themeColor="accent5"/>
        <w:bottom w:val="single" w:sz="24" w:space="0" w:color="18A638" w:themeColor="accent5"/>
        <w:right w:val="single" w:sz="24" w:space="0" w:color="18A638" w:themeColor="accent5"/>
      </w:tblBorders>
    </w:tblPr>
    <w:tcPr>
      <w:shd w:val="clear" w:color="auto" w:fill="18A6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pPr>
      <w:spacing w:after="0" w:line="240" w:lineRule="auto"/>
    </w:pPr>
    <w:rPr>
      <w:color w:val="FFFFFF" w:themeColor="background1"/>
    </w:rPr>
    <w:tblPr>
      <w:tblStyleRowBandSize w:val="1"/>
      <w:tblStyleColBandSize w:val="1"/>
      <w:tblBorders>
        <w:top w:val="single" w:sz="24" w:space="0" w:color="9CBE17" w:themeColor="accent6"/>
        <w:left w:val="single" w:sz="24" w:space="0" w:color="9CBE17" w:themeColor="accent6"/>
        <w:bottom w:val="single" w:sz="24" w:space="0" w:color="9CBE17" w:themeColor="accent6"/>
        <w:right w:val="single" w:sz="24" w:space="0" w:color="9CBE17" w:themeColor="accent6"/>
      </w:tblBorders>
    </w:tblPr>
    <w:tcPr>
      <w:shd w:val="clear" w:color="auto" w:fill="9CBE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2D2926" w:themeColor="text1"/>
        <w:bottom w:val="single" w:sz="4" w:space="0" w:color="2D2926" w:themeColor="text1"/>
      </w:tblBorders>
    </w:tblPr>
    <w:tblStylePr w:type="firstRow">
      <w:rPr>
        <w:b/>
        <w:bCs/>
      </w:rPr>
      <w:tblPr/>
      <w:tcPr>
        <w:tcBorders>
          <w:bottom w:val="single" w:sz="4" w:space="0" w:color="2D2926" w:themeColor="text1"/>
        </w:tcBorders>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6Colorful-Accent1">
    <w:name w:val="List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00915A" w:themeColor="accent1"/>
        <w:bottom w:val="single" w:sz="4" w:space="0" w:color="00915A" w:themeColor="accent1"/>
      </w:tblBorders>
    </w:tblPr>
    <w:tblStylePr w:type="firstRow">
      <w:rPr>
        <w:b/>
        <w:bCs/>
      </w:rPr>
      <w:tblPr/>
      <w:tcPr>
        <w:tcBorders>
          <w:bottom w:val="single" w:sz="4" w:space="0" w:color="00915A" w:themeColor="accent1"/>
        </w:tcBorders>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6Colorful-Accent2">
    <w:name w:val="List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BCD036" w:themeColor="accent2"/>
        <w:bottom w:val="single" w:sz="4" w:space="0" w:color="BCD036" w:themeColor="accent2"/>
      </w:tblBorders>
    </w:tblPr>
    <w:tblStylePr w:type="firstRow">
      <w:rPr>
        <w:b/>
        <w:bCs/>
      </w:rPr>
      <w:tblPr/>
      <w:tcPr>
        <w:tcBorders>
          <w:bottom w:val="single" w:sz="4" w:space="0" w:color="BCD036" w:themeColor="accent2"/>
        </w:tcBorders>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6Colorful-Accent3">
    <w:name w:val="List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00A791" w:themeColor="accent3"/>
        <w:bottom w:val="single" w:sz="4" w:space="0" w:color="00A791" w:themeColor="accent3"/>
      </w:tblBorders>
    </w:tblPr>
    <w:tblStylePr w:type="firstRow">
      <w:rPr>
        <w:b/>
        <w:bCs/>
      </w:rPr>
      <w:tblPr/>
      <w:tcPr>
        <w:tcBorders>
          <w:bottom w:val="single" w:sz="4" w:space="0" w:color="00A791" w:themeColor="accent3"/>
        </w:tcBorders>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6Colorful-Accent4">
    <w:name w:val="List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93C463" w:themeColor="accent4"/>
        <w:bottom w:val="single" w:sz="4" w:space="0" w:color="93C463" w:themeColor="accent4"/>
      </w:tblBorders>
    </w:tblPr>
    <w:tblStylePr w:type="firstRow">
      <w:rPr>
        <w:b/>
        <w:bCs/>
      </w:rPr>
      <w:tblPr/>
      <w:tcPr>
        <w:tcBorders>
          <w:bottom w:val="single" w:sz="4" w:space="0" w:color="93C463" w:themeColor="accent4"/>
        </w:tcBorders>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6Colorful-Accent5">
    <w:name w:val="List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18A638" w:themeColor="accent5"/>
        <w:bottom w:val="single" w:sz="4" w:space="0" w:color="18A638" w:themeColor="accent5"/>
      </w:tblBorders>
    </w:tblPr>
    <w:tblStylePr w:type="firstRow">
      <w:rPr>
        <w:b/>
        <w:bCs/>
      </w:rPr>
      <w:tblPr/>
      <w:tcPr>
        <w:tcBorders>
          <w:bottom w:val="single" w:sz="4" w:space="0" w:color="18A638" w:themeColor="accent5"/>
        </w:tcBorders>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6Colorful-Accent6">
    <w:name w:val="List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9CBE17" w:themeColor="accent6"/>
        <w:bottom w:val="single" w:sz="4" w:space="0" w:color="9CBE17" w:themeColor="accent6"/>
      </w:tblBorders>
    </w:tblPr>
    <w:tblStylePr w:type="firstRow">
      <w:rPr>
        <w:b/>
        <w:bCs/>
      </w:rPr>
      <w:tblPr/>
      <w:tcPr>
        <w:tcBorders>
          <w:bottom w:val="single" w:sz="4" w:space="0" w:color="9CBE17" w:themeColor="accent6"/>
        </w:tcBorders>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7Colorful">
    <w:name w:val="List Table 7 Colorful"/>
    <w:basedOn w:val="TableNormal"/>
    <w:uiPriority w:val="52"/>
    <w:rsid w:val="007460B7"/>
    <w:pPr>
      <w:spacing w:after="0" w:line="240" w:lineRule="auto"/>
    </w:pPr>
    <w:rPr>
      <w:color w:val="2D29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29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29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29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2926" w:themeColor="text1"/>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pPr>
      <w:spacing w:after="0" w:line="240" w:lineRule="auto"/>
    </w:pPr>
    <w:rPr>
      <w:color w:val="006C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5A" w:themeColor="accent1"/>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pPr>
      <w:spacing w:after="0" w:line="240" w:lineRule="auto"/>
    </w:pPr>
    <w:rPr>
      <w:color w:val="8E9E2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D0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D0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D0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D036" w:themeColor="accent2"/>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pPr>
      <w:spacing w:after="0" w:line="240" w:lineRule="auto"/>
    </w:pPr>
    <w:rPr>
      <w:color w:val="007D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91" w:themeColor="accent3"/>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pPr>
      <w:spacing w:after="0" w:line="240" w:lineRule="auto"/>
    </w:pPr>
    <w:rPr>
      <w:color w:val="6DA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C4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C4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C4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C463" w:themeColor="accent4"/>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pPr>
      <w:spacing w:after="0" w:line="240" w:lineRule="auto"/>
    </w:pPr>
    <w:rPr>
      <w:color w:val="127C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A6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A6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A6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A638" w:themeColor="accent5"/>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pPr>
      <w:spacing w:after="0" w:line="240" w:lineRule="auto"/>
    </w:pPr>
    <w:rPr>
      <w:color w:val="748E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E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E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E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E17" w:themeColor="accent6"/>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insideV w:val="single" w:sz="8" w:space="0" w:color="675D57" w:themeColor="text1" w:themeTint="BF"/>
      </w:tblBorders>
    </w:tblPr>
    <w:tcPr>
      <w:shd w:val="clear" w:color="auto" w:fill="CEC9C5" w:themeFill="text1" w:themeFillTint="3F"/>
    </w:tcPr>
    <w:tblStylePr w:type="firstRow">
      <w:rPr>
        <w:b/>
        <w:bCs/>
      </w:rPr>
    </w:tblStylePr>
    <w:tblStylePr w:type="lastRow">
      <w:rPr>
        <w:b/>
        <w:bCs/>
      </w:rPr>
      <w:tblPr/>
      <w:tcPr>
        <w:tcBorders>
          <w:top w:val="single" w:sz="18" w:space="0" w:color="675D57" w:themeColor="text1" w:themeTint="BF"/>
        </w:tcBorders>
      </w:tcPr>
    </w:tblStylePr>
    <w:tblStylePr w:type="firstCol">
      <w:rPr>
        <w:b/>
        <w:bCs/>
      </w:rPr>
    </w:tblStylePr>
    <w:tblStylePr w:type="lastCol">
      <w:rPr>
        <w:b/>
        <w:bCs/>
      </w:r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MediumGrid1-Accent1">
    <w:name w:val="Medium Grid 1 Accent 1"/>
    <w:basedOn w:val="TableNormal"/>
    <w:uiPriority w:val="67"/>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insideV w:val="single" w:sz="8" w:space="0" w:color="00EC92" w:themeColor="accent1" w:themeTint="BF"/>
      </w:tblBorders>
    </w:tblPr>
    <w:tcPr>
      <w:shd w:val="clear" w:color="auto" w:fill="A4FFDC" w:themeFill="accent1" w:themeFillTint="3F"/>
    </w:tcPr>
    <w:tblStylePr w:type="firstRow">
      <w:rPr>
        <w:b/>
        <w:bCs/>
      </w:rPr>
    </w:tblStylePr>
    <w:tblStylePr w:type="lastRow">
      <w:rPr>
        <w:b/>
        <w:bCs/>
      </w:rPr>
      <w:tblPr/>
      <w:tcPr>
        <w:tcBorders>
          <w:top w:val="single" w:sz="18" w:space="0" w:color="00EC92" w:themeColor="accent1" w:themeTint="BF"/>
        </w:tcBorders>
      </w:tcPr>
    </w:tblStylePr>
    <w:tblStylePr w:type="firstCol">
      <w:rPr>
        <w:b/>
        <w:bCs/>
      </w:rPr>
    </w:tblStylePr>
    <w:tblStylePr w:type="lastCol">
      <w:rPr>
        <w:b/>
        <w:bCs/>
      </w:r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MediumGrid1-Accent2">
    <w:name w:val="Medium Grid 1 Accent 2"/>
    <w:basedOn w:val="TableNormal"/>
    <w:uiPriority w:val="67"/>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insideV w:val="single" w:sz="8" w:space="0" w:color="CCDB68" w:themeColor="accent2" w:themeTint="BF"/>
      </w:tblBorders>
    </w:tblPr>
    <w:tcPr>
      <w:shd w:val="clear" w:color="auto" w:fill="EEF3CD" w:themeFill="accent2" w:themeFillTint="3F"/>
    </w:tcPr>
    <w:tblStylePr w:type="firstRow">
      <w:rPr>
        <w:b/>
        <w:bCs/>
      </w:rPr>
    </w:tblStylePr>
    <w:tblStylePr w:type="lastRow">
      <w:rPr>
        <w:b/>
        <w:bCs/>
      </w:rPr>
      <w:tblPr/>
      <w:tcPr>
        <w:tcBorders>
          <w:top w:val="single" w:sz="18" w:space="0" w:color="CCDB68" w:themeColor="accent2" w:themeTint="BF"/>
        </w:tcBorders>
      </w:tcPr>
    </w:tblStylePr>
    <w:tblStylePr w:type="firstCol">
      <w:rPr>
        <w:b/>
        <w:bCs/>
      </w:rPr>
    </w:tblStylePr>
    <w:tblStylePr w:type="lastCol">
      <w:rPr>
        <w:b/>
        <w:bCs/>
      </w:r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MediumGrid1-Accent3">
    <w:name w:val="Medium Grid 1 Accent 3"/>
    <w:basedOn w:val="TableNormal"/>
    <w:uiPriority w:val="67"/>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insideV w:val="single" w:sz="8" w:space="0" w:color="00FDDB" w:themeColor="accent3" w:themeTint="BF"/>
      </w:tblBorders>
    </w:tblPr>
    <w:tcPr>
      <w:shd w:val="clear" w:color="auto" w:fill="AAFFF3" w:themeFill="accent3" w:themeFillTint="3F"/>
    </w:tcPr>
    <w:tblStylePr w:type="firstRow">
      <w:rPr>
        <w:b/>
        <w:bCs/>
      </w:rPr>
    </w:tblStylePr>
    <w:tblStylePr w:type="lastRow">
      <w:rPr>
        <w:b/>
        <w:bCs/>
      </w:rPr>
      <w:tblPr/>
      <w:tcPr>
        <w:tcBorders>
          <w:top w:val="single" w:sz="18" w:space="0" w:color="00FDDB" w:themeColor="accent3" w:themeTint="BF"/>
        </w:tcBorders>
      </w:tcPr>
    </w:tblStylePr>
    <w:tblStylePr w:type="firstCol">
      <w:rPr>
        <w:b/>
        <w:bCs/>
      </w:rPr>
    </w:tblStylePr>
    <w:tblStylePr w:type="lastCol">
      <w:rPr>
        <w:b/>
        <w:bCs/>
      </w:r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MediumGrid1-Accent4">
    <w:name w:val="Medium Grid 1 Accent 4"/>
    <w:basedOn w:val="TableNormal"/>
    <w:uiPriority w:val="67"/>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insideV w:val="single" w:sz="8" w:space="0" w:color="ADD289" w:themeColor="accent4" w:themeTint="BF"/>
      </w:tblBorders>
    </w:tblPr>
    <w:tcPr>
      <w:shd w:val="clear" w:color="auto" w:fill="E4F0D8" w:themeFill="accent4" w:themeFillTint="3F"/>
    </w:tcPr>
    <w:tblStylePr w:type="firstRow">
      <w:rPr>
        <w:b/>
        <w:bCs/>
      </w:rPr>
    </w:tblStylePr>
    <w:tblStylePr w:type="lastRow">
      <w:rPr>
        <w:b/>
        <w:bCs/>
      </w:rPr>
      <w:tblPr/>
      <w:tcPr>
        <w:tcBorders>
          <w:top w:val="single" w:sz="18" w:space="0" w:color="ADD289" w:themeColor="accent4" w:themeTint="BF"/>
        </w:tcBorders>
      </w:tcPr>
    </w:tblStylePr>
    <w:tblStylePr w:type="firstCol">
      <w:rPr>
        <w:b/>
        <w:bCs/>
      </w:rPr>
    </w:tblStylePr>
    <w:tblStylePr w:type="lastCol">
      <w:rPr>
        <w:b/>
        <w:bCs/>
      </w:r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MediumGrid1-Accent5">
    <w:name w:val="Medium Grid 1 Accent 5"/>
    <w:basedOn w:val="TableNormal"/>
    <w:uiPriority w:val="67"/>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insideV w:val="single" w:sz="8" w:space="0" w:color="2DE055" w:themeColor="accent5" w:themeTint="BF"/>
      </w:tblBorders>
    </w:tblPr>
    <w:tcPr>
      <w:shd w:val="clear" w:color="auto" w:fill="B9F5C6" w:themeFill="accent5" w:themeFillTint="3F"/>
    </w:tcPr>
    <w:tblStylePr w:type="firstRow">
      <w:rPr>
        <w:b/>
        <w:bCs/>
      </w:rPr>
    </w:tblStylePr>
    <w:tblStylePr w:type="lastRow">
      <w:rPr>
        <w:b/>
        <w:bCs/>
      </w:rPr>
      <w:tblPr/>
      <w:tcPr>
        <w:tcBorders>
          <w:top w:val="single" w:sz="18" w:space="0" w:color="2DE055" w:themeColor="accent5" w:themeTint="BF"/>
        </w:tcBorders>
      </w:tcPr>
    </w:tblStylePr>
    <w:tblStylePr w:type="firstCol">
      <w:rPr>
        <w:b/>
        <w:bCs/>
      </w:rPr>
    </w:tblStylePr>
    <w:tblStylePr w:type="lastCol">
      <w:rPr>
        <w:b/>
        <w:bCs/>
      </w:r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MediumGrid1-Accent6">
    <w:name w:val="Medium Grid 1 Accent 6"/>
    <w:basedOn w:val="TableNormal"/>
    <w:uiPriority w:val="67"/>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insideV w:val="single" w:sz="8" w:space="0" w:color="C3E738" w:themeColor="accent6" w:themeTint="BF"/>
      </w:tblBorders>
    </w:tblPr>
    <w:tcPr>
      <w:shd w:val="clear" w:color="auto" w:fill="EBF7BD" w:themeFill="accent6" w:themeFillTint="3F"/>
    </w:tcPr>
    <w:tblStylePr w:type="firstRow">
      <w:rPr>
        <w:b/>
        <w:bCs/>
      </w:rPr>
    </w:tblStylePr>
    <w:tblStylePr w:type="lastRow">
      <w:rPr>
        <w:b/>
        <w:bCs/>
      </w:rPr>
      <w:tblPr/>
      <w:tcPr>
        <w:tcBorders>
          <w:top w:val="single" w:sz="18" w:space="0" w:color="C3E738" w:themeColor="accent6" w:themeTint="BF"/>
        </w:tcBorders>
      </w:tcPr>
    </w:tblStylePr>
    <w:tblStylePr w:type="firstCol">
      <w:rPr>
        <w:b/>
        <w:bCs/>
      </w:rPr>
    </w:tblStylePr>
    <w:tblStylePr w:type="lastCol">
      <w:rPr>
        <w:b/>
        <w:bCs/>
      </w:r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MediumGrid2">
    <w:name w:val="Medium Grid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cPr>
      <w:shd w:val="clear" w:color="auto" w:fill="CEC9C5" w:themeFill="text1" w:themeFillTint="3F"/>
    </w:tcPr>
    <w:tblStylePr w:type="firstRow">
      <w:rPr>
        <w:b/>
        <w:bCs/>
        <w:color w:val="2D2926" w:themeColor="text1"/>
      </w:rPr>
      <w:tblPr/>
      <w:tcPr>
        <w:shd w:val="clear" w:color="auto" w:fill="EBE9E8" w:themeFill="tex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D7D3D0" w:themeFill="text1" w:themeFillTint="33"/>
      </w:tcPr>
    </w:tblStylePr>
    <w:tblStylePr w:type="band1Vert">
      <w:tblPr/>
      <w:tcPr>
        <w:shd w:val="clear" w:color="auto" w:fill="9D938B" w:themeFill="text1" w:themeFillTint="7F"/>
      </w:tcPr>
    </w:tblStylePr>
    <w:tblStylePr w:type="band1Horz">
      <w:tblPr/>
      <w:tcPr>
        <w:tcBorders>
          <w:insideH w:val="single" w:sz="6" w:space="0" w:color="2D2926" w:themeColor="text1"/>
          <w:insideV w:val="single" w:sz="6" w:space="0" w:color="2D2926" w:themeColor="text1"/>
        </w:tcBorders>
        <w:shd w:val="clear" w:color="auto" w:fill="9D938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cPr>
      <w:shd w:val="clear" w:color="auto" w:fill="A4FFDC" w:themeFill="accent1" w:themeFillTint="3F"/>
    </w:tcPr>
    <w:tblStylePr w:type="firstRow">
      <w:rPr>
        <w:b/>
        <w:bCs/>
        <w:color w:val="2D2926" w:themeColor="text1"/>
      </w:rPr>
      <w:tblPr/>
      <w:tcPr>
        <w:shd w:val="clear" w:color="auto" w:fill="DBFFF1" w:themeFill="accen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6FFE3" w:themeFill="accent1" w:themeFillTint="33"/>
      </w:tcPr>
    </w:tblStylePr>
    <w:tblStylePr w:type="band1Vert">
      <w:tblPr/>
      <w:tcPr>
        <w:shd w:val="clear" w:color="auto" w:fill="49FFB9" w:themeFill="accent1" w:themeFillTint="7F"/>
      </w:tcPr>
    </w:tblStylePr>
    <w:tblStylePr w:type="band1Horz">
      <w:tblPr/>
      <w:tcPr>
        <w:tcBorders>
          <w:insideH w:val="single" w:sz="6" w:space="0" w:color="00915A" w:themeColor="accent1"/>
          <w:insideV w:val="single" w:sz="6" w:space="0" w:color="00915A" w:themeColor="accent1"/>
        </w:tcBorders>
        <w:shd w:val="clear" w:color="auto" w:fill="49FF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cPr>
      <w:shd w:val="clear" w:color="auto" w:fill="EEF3CD" w:themeFill="accent2" w:themeFillTint="3F"/>
    </w:tcPr>
    <w:tblStylePr w:type="firstRow">
      <w:rPr>
        <w:b/>
        <w:bCs/>
        <w:color w:val="2D2926" w:themeColor="text1"/>
      </w:rPr>
      <w:tblPr/>
      <w:tcPr>
        <w:shd w:val="clear" w:color="auto" w:fill="F8FAEB" w:themeFill="accent2"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F1F5D6" w:themeFill="accent2" w:themeFillTint="33"/>
      </w:tcPr>
    </w:tblStylePr>
    <w:tblStylePr w:type="band1Vert">
      <w:tblPr/>
      <w:tcPr>
        <w:shd w:val="clear" w:color="auto" w:fill="DDE79A" w:themeFill="accent2" w:themeFillTint="7F"/>
      </w:tcPr>
    </w:tblStylePr>
    <w:tblStylePr w:type="band1Horz">
      <w:tblPr/>
      <w:tcPr>
        <w:tcBorders>
          <w:insideH w:val="single" w:sz="6" w:space="0" w:color="BCD036" w:themeColor="accent2"/>
          <w:insideV w:val="single" w:sz="6" w:space="0" w:color="BCD036" w:themeColor="accent2"/>
        </w:tcBorders>
        <w:shd w:val="clear" w:color="auto" w:fill="DDE7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cPr>
      <w:shd w:val="clear" w:color="auto" w:fill="AAFFF3" w:themeFill="accent3" w:themeFillTint="3F"/>
    </w:tcPr>
    <w:tblStylePr w:type="firstRow">
      <w:rPr>
        <w:b/>
        <w:bCs/>
        <w:color w:val="2D2926" w:themeColor="text1"/>
      </w:rPr>
      <w:tblPr/>
      <w:tcPr>
        <w:shd w:val="clear" w:color="auto" w:fill="DDFFFA" w:themeFill="accent3"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AFFF5" w:themeFill="accent3" w:themeFillTint="33"/>
      </w:tcPr>
    </w:tblStylePr>
    <w:tblStylePr w:type="band1Vert">
      <w:tblPr/>
      <w:tcPr>
        <w:shd w:val="clear" w:color="auto" w:fill="54FFE8" w:themeFill="accent3" w:themeFillTint="7F"/>
      </w:tcPr>
    </w:tblStylePr>
    <w:tblStylePr w:type="band1Horz">
      <w:tblPr/>
      <w:tcPr>
        <w:tcBorders>
          <w:insideH w:val="single" w:sz="6" w:space="0" w:color="00A791" w:themeColor="accent3"/>
          <w:insideV w:val="single" w:sz="6" w:space="0" w:color="00A791" w:themeColor="accent3"/>
        </w:tcBorders>
        <w:shd w:val="clear" w:color="auto" w:fill="54FF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cPr>
      <w:shd w:val="clear" w:color="auto" w:fill="E4F0D8" w:themeFill="accent4" w:themeFillTint="3F"/>
    </w:tcPr>
    <w:tblStylePr w:type="firstRow">
      <w:rPr>
        <w:b/>
        <w:bCs/>
        <w:color w:val="2D2926" w:themeColor="text1"/>
      </w:rPr>
      <w:tblPr/>
      <w:tcPr>
        <w:shd w:val="clear" w:color="auto" w:fill="F4F9EF" w:themeFill="accent4"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9F3DF" w:themeFill="accent4" w:themeFillTint="33"/>
      </w:tcPr>
    </w:tblStylePr>
    <w:tblStylePr w:type="band1Vert">
      <w:tblPr/>
      <w:tcPr>
        <w:shd w:val="clear" w:color="auto" w:fill="C9E1B1" w:themeFill="accent4" w:themeFillTint="7F"/>
      </w:tcPr>
    </w:tblStylePr>
    <w:tblStylePr w:type="band1Horz">
      <w:tblPr/>
      <w:tcPr>
        <w:tcBorders>
          <w:insideH w:val="single" w:sz="6" w:space="0" w:color="93C463" w:themeColor="accent4"/>
          <w:insideV w:val="single" w:sz="6" w:space="0" w:color="93C463" w:themeColor="accent4"/>
        </w:tcBorders>
        <w:shd w:val="clear" w:color="auto" w:fill="C9E1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cPr>
      <w:shd w:val="clear" w:color="auto" w:fill="B9F5C6" w:themeFill="accent5" w:themeFillTint="3F"/>
    </w:tcPr>
    <w:tblStylePr w:type="firstRow">
      <w:rPr>
        <w:b/>
        <w:bCs/>
        <w:color w:val="2D2926" w:themeColor="text1"/>
      </w:rPr>
      <w:tblPr/>
      <w:tcPr>
        <w:shd w:val="clear" w:color="auto" w:fill="E3FBE8" w:themeFill="accent5"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C7F7D1" w:themeFill="accent5" w:themeFillTint="33"/>
      </w:tcPr>
    </w:tblStylePr>
    <w:tblStylePr w:type="band1Vert">
      <w:tblPr/>
      <w:tcPr>
        <w:shd w:val="clear" w:color="auto" w:fill="73EA8E" w:themeFill="accent5" w:themeFillTint="7F"/>
      </w:tcPr>
    </w:tblStylePr>
    <w:tblStylePr w:type="band1Horz">
      <w:tblPr/>
      <w:tcPr>
        <w:tcBorders>
          <w:insideH w:val="single" w:sz="6" w:space="0" w:color="18A638" w:themeColor="accent5"/>
          <w:insideV w:val="single" w:sz="6" w:space="0" w:color="18A638" w:themeColor="accent5"/>
        </w:tcBorders>
        <w:shd w:val="clear" w:color="auto" w:fill="73EA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cPr>
      <w:shd w:val="clear" w:color="auto" w:fill="EBF7BD" w:themeFill="accent6" w:themeFillTint="3F"/>
    </w:tcPr>
    <w:tblStylePr w:type="firstRow">
      <w:rPr>
        <w:b/>
        <w:bCs/>
        <w:color w:val="2D2926" w:themeColor="text1"/>
      </w:rPr>
      <w:tblPr/>
      <w:tcPr>
        <w:shd w:val="clear" w:color="auto" w:fill="F7FBE4" w:themeFill="accent6"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FF8C9" w:themeFill="accent6" w:themeFillTint="33"/>
      </w:tcPr>
    </w:tblStylePr>
    <w:tblStylePr w:type="band1Vert">
      <w:tblPr/>
      <w:tcPr>
        <w:shd w:val="clear" w:color="auto" w:fill="D7EF7B" w:themeFill="accent6" w:themeFillTint="7F"/>
      </w:tcPr>
    </w:tblStylePr>
    <w:tblStylePr w:type="band1Horz">
      <w:tblPr/>
      <w:tcPr>
        <w:tcBorders>
          <w:insideH w:val="single" w:sz="6" w:space="0" w:color="9CBE17" w:themeColor="accent6"/>
          <w:insideV w:val="single" w:sz="6" w:space="0" w:color="9CBE17" w:themeColor="accent6"/>
        </w:tcBorders>
        <w:shd w:val="clear" w:color="auto" w:fill="D7E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9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29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29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38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38B" w:themeFill="text1" w:themeFillTint="7F"/>
      </w:tcPr>
    </w:tblStylePr>
  </w:style>
  <w:style w:type="table" w:styleId="MediumGrid3-Accent1">
    <w:name w:val="Medium Grid 3 Accent 1"/>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B9" w:themeFill="accent1" w:themeFillTint="7F"/>
      </w:tcPr>
    </w:tblStylePr>
  </w:style>
  <w:style w:type="table" w:styleId="MediumGrid3-Accent2">
    <w:name w:val="Medium Grid 3 Accent 2"/>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D0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D0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9A" w:themeFill="accent2" w:themeFillTint="7F"/>
      </w:tcPr>
    </w:tblStylePr>
  </w:style>
  <w:style w:type="table" w:styleId="MediumGrid3-Accent3">
    <w:name w:val="Medium Grid 3 Accent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E8" w:themeFill="accent3" w:themeFillTint="7F"/>
      </w:tcPr>
    </w:tblStylePr>
  </w:style>
  <w:style w:type="table" w:styleId="MediumGrid3-Accent4">
    <w:name w:val="Medium Grid 3 Accent 4"/>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C4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C4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1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1B1" w:themeFill="accent4" w:themeFillTint="7F"/>
      </w:tcPr>
    </w:tblStylePr>
  </w:style>
  <w:style w:type="table" w:styleId="MediumGrid3-Accent5">
    <w:name w:val="Medium Grid 3 Accent 5"/>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A6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A6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A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A8E" w:themeFill="accent5" w:themeFillTint="7F"/>
      </w:tcPr>
    </w:tblStylePr>
  </w:style>
  <w:style w:type="table" w:styleId="MediumGrid3-Accent6">
    <w:name w:val="Medium Grid 3 Accent 6"/>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F7B" w:themeFill="accent6" w:themeFillTint="7F"/>
      </w:tcPr>
    </w:tblStylePr>
  </w:style>
  <w:style w:type="table" w:styleId="MediumList1">
    <w:name w:val="Medium Lis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2D2926" w:themeColor="text1"/>
        <w:bottom w:val="single" w:sz="8" w:space="0" w:color="2D2926" w:themeColor="text1"/>
      </w:tblBorders>
    </w:tblPr>
    <w:tblStylePr w:type="firstRow">
      <w:rPr>
        <w:rFonts w:asciiTheme="majorHAnsi" w:eastAsiaTheme="majorEastAsia" w:hAnsiTheme="majorHAnsi" w:cstheme="majorBidi"/>
      </w:rPr>
      <w:tblPr/>
      <w:tcPr>
        <w:tcBorders>
          <w:top w:val="nil"/>
          <w:bottom w:val="single" w:sz="8" w:space="0" w:color="2D2926" w:themeColor="text1"/>
        </w:tcBorders>
      </w:tcPr>
    </w:tblStylePr>
    <w:tblStylePr w:type="lastRow">
      <w:rPr>
        <w:b/>
        <w:bCs/>
        <w:color w:val="00915A" w:themeColor="text2"/>
      </w:rPr>
      <w:tblPr/>
      <w:tcPr>
        <w:tcBorders>
          <w:top w:val="single" w:sz="8" w:space="0" w:color="2D2926" w:themeColor="text1"/>
          <w:bottom w:val="single" w:sz="8" w:space="0" w:color="2D2926" w:themeColor="text1"/>
        </w:tcBorders>
      </w:tcPr>
    </w:tblStylePr>
    <w:tblStylePr w:type="firstCol">
      <w:rPr>
        <w:b/>
        <w:bCs/>
      </w:rPr>
    </w:tblStylePr>
    <w:tblStylePr w:type="lastCol">
      <w:rPr>
        <w:b/>
        <w:bCs/>
      </w:rPr>
      <w:tblPr/>
      <w:tcPr>
        <w:tcBorders>
          <w:top w:val="single" w:sz="8" w:space="0" w:color="2D2926" w:themeColor="text1"/>
          <w:bottom w:val="single" w:sz="8" w:space="0" w:color="2D2926" w:themeColor="text1"/>
        </w:tcBorders>
      </w:tcPr>
    </w:tblStylePr>
    <w:tblStylePr w:type="band1Vert">
      <w:tblPr/>
      <w:tcPr>
        <w:shd w:val="clear" w:color="auto" w:fill="CEC9C5" w:themeFill="text1" w:themeFillTint="3F"/>
      </w:tcPr>
    </w:tblStylePr>
    <w:tblStylePr w:type="band1Horz">
      <w:tblPr/>
      <w:tcPr>
        <w:shd w:val="clear" w:color="auto" w:fill="CEC9C5" w:themeFill="text1" w:themeFillTint="3F"/>
      </w:tcPr>
    </w:tblStylePr>
  </w:style>
  <w:style w:type="table" w:styleId="MediumList1-Accent1">
    <w:name w:val="Medium List 1 Accen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915A" w:themeColor="accent1"/>
        <w:bottom w:val="single" w:sz="8" w:space="0" w:color="00915A" w:themeColor="accent1"/>
      </w:tblBorders>
    </w:tblPr>
    <w:tblStylePr w:type="firstRow">
      <w:rPr>
        <w:rFonts w:asciiTheme="majorHAnsi" w:eastAsiaTheme="majorEastAsia" w:hAnsiTheme="majorHAnsi" w:cstheme="majorBidi"/>
      </w:rPr>
      <w:tblPr/>
      <w:tcPr>
        <w:tcBorders>
          <w:top w:val="nil"/>
          <w:bottom w:val="single" w:sz="8" w:space="0" w:color="00915A" w:themeColor="accent1"/>
        </w:tcBorders>
      </w:tcPr>
    </w:tblStylePr>
    <w:tblStylePr w:type="lastRow">
      <w:rPr>
        <w:b/>
        <w:bCs/>
        <w:color w:val="00915A" w:themeColor="text2"/>
      </w:rPr>
      <w:tblPr/>
      <w:tcPr>
        <w:tcBorders>
          <w:top w:val="single" w:sz="8" w:space="0" w:color="00915A" w:themeColor="accent1"/>
          <w:bottom w:val="single" w:sz="8" w:space="0" w:color="00915A" w:themeColor="accent1"/>
        </w:tcBorders>
      </w:tcPr>
    </w:tblStylePr>
    <w:tblStylePr w:type="firstCol">
      <w:rPr>
        <w:b/>
        <w:bCs/>
      </w:rPr>
    </w:tblStylePr>
    <w:tblStylePr w:type="lastCol">
      <w:rPr>
        <w:b/>
        <w:bCs/>
      </w:rPr>
      <w:tblPr/>
      <w:tcPr>
        <w:tcBorders>
          <w:top w:val="single" w:sz="8" w:space="0" w:color="00915A" w:themeColor="accent1"/>
          <w:bottom w:val="single" w:sz="8" w:space="0" w:color="00915A" w:themeColor="accent1"/>
        </w:tcBorders>
      </w:tcPr>
    </w:tblStylePr>
    <w:tblStylePr w:type="band1Vert">
      <w:tblPr/>
      <w:tcPr>
        <w:shd w:val="clear" w:color="auto" w:fill="A4FFDC" w:themeFill="accent1" w:themeFillTint="3F"/>
      </w:tcPr>
    </w:tblStylePr>
    <w:tblStylePr w:type="band1Horz">
      <w:tblPr/>
      <w:tcPr>
        <w:shd w:val="clear" w:color="auto" w:fill="A4FFDC" w:themeFill="accent1" w:themeFillTint="3F"/>
      </w:tcPr>
    </w:tblStylePr>
  </w:style>
  <w:style w:type="table" w:styleId="MediumList1-Accent2">
    <w:name w:val="Medium List 1 Accent 2"/>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BCD036" w:themeColor="accent2"/>
        <w:bottom w:val="single" w:sz="8" w:space="0" w:color="BCD036" w:themeColor="accent2"/>
      </w:tblBorders>
    </w:tblPr>
    <w:tblStylePr w:type="firstRow">
      <w:rPr>
        <w:rFonts w:asciiTheme="majorHAnsi" w:eastAsiaTheme="majorEastAsia" w:hAnsiTheme="majorHAnsi" w:cstheme="majorBidi"/>
      </w:rPr>
      <w:tblPr/>
      <w:tcPr>
        <w:tcBorders>
          <w:top w:val="nil"/>
          <w:bottom w:val="single" w:sz="8" w:space="0" w:color="BCD036" w:themeColor="accent2"/>
        </w:tcBorders>
      </w:tcPr>
    </w:tblStylePr>
    <w:tblStylePr w:type="lastRow">
      <w:rPr>
        <w:b/>
        <w:bCs/>
        <w:color w:val="00915A" w:themeColor="text2"/>
      </w:rPr>
      <w:tblPr/>
      <w:tcPr>
        <w:tcBorders>
          <w:top w:val="single" w:sz="8" w:space="0" w:color="BCD036" w:themeColor="accent2"/>
          <w:bottom w:val="single" w:sz="8" w:space="0" w:color="BCD036" w:themeColor="accent2"/>
        </w:tcBorders>
      </w:tcPr>
    </w:tblStylePr>
    <w:tblStylePr w:type="firstCol">
      <w:rPr>
        <w:b/>
        <w:bCs/>
      </w:rPr>
    </w:tblStylePr>
    <w:tblStylePr w:type="lastCol">
      <w:rPr>
        <w:b/>
        <w:bCs/>
      </w:rPr>
      <w:tblPr/>
      <w:tcPr>
        <w:tcBorders>
          <w:top w:val="single" w:sz="8" w:space="0" w:color="BCD036" w:themeColor="accent2"/>
          <w:bottom w:val="single" w:sz="8" w:space="0" w:color="BCD036" w:themeColor="accent2"/>
        </w:tcBorders>
      </w:tcPr>
    </w:tblStylePr>
    <w:tblStylePr w:type="band1Vert">
      <w:tblPr/>
      <w:tcPr>
        <w:shd w:val="clear" w:color="auto" w:fill="EEF3CD" w:themeFill="accent2" w:themeFillTint="3F"/>
      </w:tcPr>
    </w:tblStylePr>
    <w:tblStylePr w:type="band1Horz">
      <w:tblPr/>
      <w:tcPr>
        <w:shd w:val="clear" w:color="auto" w:fill="EEF3CD" w:themeFill="accent2" w:themeFillTint="3F"/>
      </w:tcPr>
    </w:tblStylePr>
  </w:style>
  <w:style w:type="table" w:styleId="MediumList1-Accent3">
    <w:name w:val="Medium List 1 Accent 3"/>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A791" w:themeColor="accent3"/>
        <w:bottom w:val="single" w:sz="8" w:space="0" w:color="00A791" w:themeColor="accent3"/>
      </w:tblBorders>
    </w:tblPr>
    <w:tblStylePr w:type="firstRow">
      <w:rPr>
        <w:rFonts w:asciiTheme="majorHAnsi" w:eastAsiaTheme="majorEastAsia" w:hAnsiTheme="majorHAnsi" w:cstheme="majorBidi"/>
      </w:rPr>
      <w:tblPr/>
      <w:tcPr>
        <w:tcBorders>
          <w:top w:val="nil"/>
          <w:bottom w:val="single" w:sz="8" w:space="0" w:color="00A791" w:themeColor="accent3"/>
        </w:tcBorders>
      </w:tcPr>
    </w:tblStylePr>
    <w:tblStylePr w:type="lastRow">
      <w:rPr>
        <w:b/>
        <w:bCs/>
        <w:color w:val="00915A" w:themeColor="text2"/>
      </w:rPr>
      <w:tblPr/>
      <w:tcPr>
        <w:tcBorders>
          <w:top w:val="single" w:sz="8" w:space="0" w:color="00A791" w:themeColor="accent3"/>
          <w:bottom w:val="single" w:sz="8" w:space="0" w:color="00A791" w:themeColor="accent3"/>
        </w:tcBorders>
      </w:tcPr>
    </w:tblStylePr>
    <w:tblStylePr w:type="firstCol">
      <w:rPr>
        <w:b/>
        <w:bCs/>
      </w:rPr>
    </w:tblStylePr>
    <w:tblStylePr w:type="lastCol">
      <w:rPr>
        <w:b/>
        <w:bCs/>
      </w:rPr>
      <w:tblPr/>
      <w:tcPr>
        <w:tcBorders>
          <w:top w:val="single" w:sz="8" w:space="0" w:color="00A791" w:themeColor="accent3"/>
          <w:bottom w:val="single" w:sz="8" w:space="0" w:color="00A791" w:themeColor="accent3"/>
        </w:tcBorders>
      </w:tcPr>
    </w:tblStylePr>
    <w:tblStylePr w:type="band1Vert">
      <w:tblPr/>
      <w:tcPr>
        <w:shd w:val="clear" w:color="auto" w:fill="AAFFF3" w:themeFill="accent3" w:themeFillTint="3F"/>
      </w:tcPr>
    </w:tblStylePr>
    <w:tblStylePr w:type="band1Horz">
      <w:tblPr/>
      <w:tcPr>
        <w:shd w:val="clear" w:color="auto" w:fill="AAFFF3" w:themeFill="accent3" w:themeFillTint="3F"/>
      </w:tcPr>
    </w:tblStylePr>
  </w:style>
  <w:style w:type="table" w:styleId="MediumList1-Accent4">
    <w:name w:val="Medium List 1 Accent 4"/>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3C463" w:themeColor="accent4"/>
        <w:bottom w:val="single" w:sz="8" w:space="0" w:color="93C463" w:themeColor="accent4"/>
      </w:tblBorders>
    </w:tblPr>
    <w:tblStylePr w:type="firstRow">
      <w:rPr>
        <w:rFonts w:asciiTheme="majorHAnsi" w:eastAsiaTheme="majorEastAsia" w:hAnsiTheme="majorHAnsi" w:cstheme="majorBidi"/>
      </w:rPr>
      <w:tblPr/>
      <w:tcPr>
        <w:tcBorders>
          <w:top w:val="nil"/>
          <w:bottom w:val="single" w:sz="8" w:space="0" w:color="93C463" w:themeColor="accent4"/>
        </w:tcBorders>
      </w:tcPr>
    </w:tblStylePr>
    <w:tblStylePr w:type="lastRow">
      <w:rPr>
        <w:b/>
        <w:bCs/>
        <w:color w:val="00915A" w:themeColor="text2"/>
      </w:rPr>
      <w:tblPr/>
      <w:tcPr>
        <w:tcBorders>
          <w:top w:val="single" w:sz="8" w:space="0" w:color="93C463" w:themeColor="accent4"/>
          <w:bottom w:val="single" w:sz="8" w:space="0" w:color="93C463" w:themeColor="accent4"/>
        </w:tcBorders>
      </w:tcPr>
    </w:tblStylePr>
    <w:tblStylePr w:type="firstCol">
      <w:rPr>
        <w:b/>
        <w:bCs/>
      </w:rPr>
    </w:tblStylePr>
    <w:tblStylePr w:type="lastCol">
      <w:rPr>
        <w:b/>
        <w:bCs/>
      </w:rPr>
      <w:tblPr/>
      <w:tcPr>
        <w:tcBorders>
          <w:top w:val="single" w:sz="8" w:space="0" w:color="93C463" w:themeColor="accent4"/>
          <w:bottom w:val="single" w:sz="8" w:space="0" w:color="93C463" w:themeColor="accent4"/>
        </w:tcBorders>
      </w:tcPr>
    </w:tblStylePr>
    <w:tblStylePr w:type="band1Vert">
      <w:tblPr/>
      <w:tcPr>
        <w:shd w:val="clear" w:color="auto" w:fill="E4F0D8" w:themeFill="accent4" w:themeFillTint="3F"/>
      </w:tcPr>
    </w:tblStylePr>
    <w:tblStylePr w:type="band1Horz">
      <w:tblPr/>
      <w:tcPr>
        <w:shd w:val="clear" w:color="auto" w:fill="E4F0D8" w:themeFill="accent4" w:themeFillTint="3F"/>
      </w:tcPr>
    </w:tblStylePr>
  </w:style>
  <w:style w:type="table" w:styleId="MediumList1-Accent5">
    <w:name w:val="Medium List 1 Accent 5"/>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18A638" w:themeColor="accent5"/>
        <w:bottom w:val="single" w:sz="8" w:space="0" w:color="18A638" w:themeColor="accent5"/>
      </w:tblBorders>
    </w:tblPr>
    <w:tblStylePr w:type="firstRow">
      <w:rPr>
        <w:rFonts w:asciiTheme="majorHAnsi" w:eastAsiaTheme="majorEastAsia" w:hAnsiTheme="majorHAnsi" w:cstheme="majorBidi"/>
      </w:rPr>
      <w:tblPr/>
      <w:tcPr>
        <w:tcBorders>
          <w:top w:val="nil"/>
          <w:bottom w:val="single" w:sz="8" w:space="0" w:color="18A638" w:themeColor="accent5"/>
        </w:tcBorders>
      </w:tcPr>
    </w:tblStylePr>
    <w:tblStylePr w:type="lastRow">
      <w:rPr>
        <w:b/>
        <w:bCs/>
        <w:color w:val="00915A" w:themeColor="text2"/>
      </w:rPr>
      <w:tblPr/>
      <w:tcPr>
        <w:tcBorders>
          <w:top w:val="single" w:sz="8" w:space="0" w:color="18A638" w:themeColor="accent5"/>
          <w:bottom w:val="single" w:sz="8" w:space="0" w:color="18A638" w:themeColor="accent5"/>
        </w:tcBorders>
      </w:tcPr>
    </w:tblStylePr>
    <w:tblStylePr w:type="firstCol">
      <w:rPr>
        <w:b/>
        <w:bCs/>
      </w:rPr>
    </w:tblStylePr>
    <w:tblStylePr w:type="lastCol">
      <w:rPr>
        <w:b/>
        <w:bCs/>
      </w:rPr>
      <w:tblPr/>
      <w:tcPr>
        <w:tcBorders>
          <w:top w:val="single" w:sz="8" w:space="0" w:color="18A638" w:themeColor="accent5"/>
          <w:bottom w:val="single" w:sz="8" w:space="0" w:color="18A638" w:themeColor="accent5"/>
        </w:tcBorders>
      </w:tcPr>
    </w:tblStylePr>
    <w:tblStylePr w:type="band1Vert">
      <w:tblPr/>
      <w:tcPr>
        <w:shd w:val="clear" w:color="auto" w:fill="B9F5C6" w:themeFill="accent5" w:themeFillTint="3F"/>
      </w:tcPr>
    </w:tblStylePr>
    <w:tblStylePr w:type="band1Horz">
      <w:tblPr/>
      <w:tcPr>
        <w:shd w:val="clear" w:color="auto" w:fill="B9F5C6" w:themeFill="accent5" w:themeFillTint="3F"/>
      </w:tcPr>
    </w:tblStylePr>
  </w:style>
  <w:style w:type="table" w:styleId="MediumList1-Accent6">
    <w:name w:val="Medium List 1 Accent 6"/>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CBE17" w:themeColor="accent6"/>
        <w:bottom w:val="single" w:sz="8" w:space="0" w:color="9CBE17" w:themeColor="accent6"/>
      </w:tblBorders>
    </w:tblPr>
    <w:tblStylePr w:type="firstRow">
      <w:rPr>
        <w:rFonts w:asciiTheme="majorHAnsi" w:eastAsiaTheme="majorEastAsia" w:hAnsiTheme="majorHAnsi" w:cstheme="majorBidi"/>
      </w:rPr>
      <w:tblPr/>
      <w:tcPr>
        <w:tcBorders>
          <w:top w:val="nil"/>
          <w:bottom w:val="single" w:sz="8" w:space="0" w:color="9CBE17" w:themeColor="accent6"/>
        </w:tcBorders>
      </w:tcPr>
    </w:tblStylePr>
    <w:tblStylePr w:type="lastRow">
      <w:rPr>
        <w:b/>
        <w:bCs/>
        <w:color w:val="00915A" w:themeColor="text2"/>
      </w:rPr>
      <w:tblPr/>
      <w:tcPr>
        <w:tcBorders>
          <w:top w:val="single" w:sz="8" w:space="0" w:color="9CBE17" w:themeColor="accent6"/>
          <w:bottom w:val="single" w:sz="8" w:space="0" w:color="9CBE17" w:themeColor="accent6"/>
        </w:tcBorders>
      </w:tcPr>
    </w:tblStylePr>
    <w:tblStylePr w:type="firstCol">
      <w:rPr>
        <w:b/>
        <w:bCs/>
      </w:rPr>
    </w:tblStylePr>
    <w:tblStylePr w:type="lastCol">
      <w:rPr>
        <w:b/>
        <w:bCs/>
      </w:rPr>
      <w:tblPr/>
      <w:tcPr>
        <w:tcBorders>
          <w:top w:val="single" w:sz="8" w:space="0" w:color="9CBE17" w:themeColor="accent6"/>
          <w:bottom w:val="single" w:sz="8" w:space="0" w:color="9CBE17" w:themeColor="accent6"/>
        </w:tcBorders>
      </w:tcPr>
    </w:tblStylePr>
    <w:tblStylePr w:type="band1Vert">
      <w:tblPr/>
      <w:tcPr>
        <w:shd w:val="clear" w:color="auto" w:fill="EBF7BD" w:themeFill="accent6" w:themeFillTint="3F"/>
      </w:tcPr>
    </w:tblStylePr>
    <w:tblStylePr w:type="band1Horz">
      <w:tblPr/>
      <w:tcPr>
        <w:shd w:val="clear" w:color="auto" w:fill="EBF7BD" w:themeFill="accent6" w:themeFillTint="3F"/>
      </w:tcPr>
    </w:tblStylePr>
  </w:style>
  <w:style w:type="table" w:styleId="MediumList2">
    <w:name w:val="Medium Lis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rPr>
        <w:sz w:val="24"/>
        <w:szCs w:val="24"/>
      </w:rPr>
      <w:tblPr/>
      <w:tcPr>
        <w:tcBorders>
          <w:top w:val="nil"/>
          <w:left w:val="nil"/>
          <w:bottom w:val="single" w:sz="24" w:space="0" w:color="2D2926" w:themeColor="text1"/>
          <w:right w:val="nil"/>
          <w:insideH w:val="nil"/>
          <w:insideV w:val="nil"/>
        </w:tcBorders>
        <w:shd w:val="clear" w:color="auto" w:fill="FFFFFF" w:themeFill="background1"/>
      </w:tcPr>
    </w:tblStylePr>
    <w:tblStylePr w:type="lastRow">
      <w:tblPr/>
      <w:tcPr>
        <w:tcBorders>
          <w:top w:val="single" w:sz="8" w:space="0" w:color="2D29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2926" w:themeColor="text1"/>
          <w:insideH w:val="nil"/>
          <w:insideV w:val="nil"/>
        </w:tcBorders>
        <w:shd w:val="clear" w:color="auto" w:fill="FFFFFF" w:themeFill="background1"/>
      </w:tcPr>
    </w:tblStylePr>
    <w:tblStylePr w:type="lastCol">
      <w:tblPr/>
      <w:tcPr>
        <w:tcBorders>
          <w:top w:val="nil"/>
          <w:left w:val="single" w:sz="8" w:space="0" w:color="2D29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top w:val="nil"/>
          <w:bottom w:val="nil"/>
          <w:insideH w:val="nil"/>
          <w:insideV w:val="nil"/>
        </w:tcBorders>
        <w:shd w:val="clear" w:color="auto" w:fill="CEC9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rPr>
        <w:sz w:val="24"/>
        <w:szCs w:val="24"/>
      </w:rPr>
      <w:tblPr/>
      <w:tcPr>
        <w:tcBorders>
          <w:top w:val="nil"/>
          <w:left w:val="nil"/>
          <w:bottom w:val="single" w:sz="24" w:space="0" w:color="00915A" w:themeColor="accent1"/>
          <w:right w:val="nil"/>
          <w:insideH w:val="nil"/>
          <w:insideV w:val="nil"/>
        </w:tcBorders>
        <w:shd w:val="clear" w:color="auto" w:fill="FFFFFF" w:themeFill="background1"/>
      </w:tcPr>
    </w:tblStylePr>
    <w:tblStylePr w:type="lastRow">
      <w:tblPr/>
      <w:tcPr>
        <w:tcBorders>
          <w:top w:val="single" w:sz="8" w:space="0" w:color="0091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5A" w:themeColor="accent1"/>
          <w:insideH w:val="nil"/>
          <w:insideV w:val="nil"/>
        </w:tcBorders>
        <w:shd w:val="clear" w:color="auto" w:fill="FFFFFF" w:themeFill="background1"/>
      </w:tcPr>
    </w:tblStylePr>
    <w:tblStylePr w:type="lastCol">
      <w:tblPr/>
      <w:tcPr>
        <w:tcBorders>
          <w:top w:val="nil"/>
          <w:left w:val="single" w:sz="8" w:space="0" w:color="0091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top w:val="nil"/>
          <w:bottom w:val="nil"/>
          <w:insideH w:val="nil"/>
          <w:insideV w:val="nil"/>
        </w:tcBorders>
        <w:shd w:val="clear" w:color="auto" w:fill="A4FF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rPr>
        <w:sz w:val="24"/>
        <w:szCs w:val="24"/>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tblPr/>
      <w:tcPr>
        <w:tcBorders>
          <w:top w:val="single" w:sz="8" w:space="0" w:color="BCD03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CD036" w:themeColor="accent2"/>
          <w:insideH w:val="nil"/>
          <w:insideV w:val="nil"/>
        </w:tcBorders>
        <w:shd w:val="clear" w:color="auto" w:fill="FFFFFF" w:themeFill="background1"/>
      </w:tcPr>
    </w:tblStylePr>
    <w:tblStylePr w:type="lastCol">
      <w:tblPr/>
      <w:tcPr>
        <w:tcBorders>
          <w:top w:val="nil"/>
          <w:left w:val="single" w:sz="8" w:space="0" w:color="BCD0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top w:val="nil"/>
          <w:bottom w:val="nil"/>
          <w:insideH w:val="nil"/>
          <w:insideV w:val="nil"/>
        </w:tcBorders>
        <w:shd w:val="clear" w:color="auto" w:fill="EE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rPr>
        <w:sz w:val="24"/>
        <w:szCs w:val="24"/>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tblPr/>
      <w:tcPr>
        <w:tcBorders>
          <w:top w:val="single" w:sz="8" w:space="0" w:color="00A7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91" w:themeColor="accent3"/>
          <w:insideH w:val="nil"/>
          <w:insideV w:val="nil"/>
        </w:tcBorders>
        <w:shd w:val="clear" w:color="auto" w:fill="FFFFFF" w:themeFill="background1"/>
      </w:tcPr>
    </w:tblStylePr>
    <w:tblStylePr w:type="lastCol">
      <w:tblPr/>
      <w:tcPr>
        <w:tcBorders>
          <w:top w:val="nil"/>
          <w:left w:val="single" w:sz="8" w:space="0" w:color="00A7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top w:val="nil"/>
          <w:bottom w:val="nil"/>
          <w:insideH w:val="nil"/>
          <w:insideV w:val="nil"/>
        </w:tcBorders>
        <w:shd w:val="clear" w:color="auto" w:fill="AAFF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rPr>
        <w:sz w:val="24"/>
        <w:szCs w:val="24"/>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tblPr/>
      <w:tcPr>
        <w:tcBorders>
          <w:top w:val="single" w:sz="8" w:space="0" w:color="93C4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463" w:themeColor="accent4"/>
          <w:insideH w:val="nil"/>
          <w:insideV w:val="nil"/>
        </w:tcBorders>
        <w:shd w:val="clear" w:color="auto" w:fill="FFFFFF" w:themeFill="background1"/>
      </w:tcPr>
    </w:tblStylePr>
    <w:tblStylePr w:type="lastCol">
      <w:tblPr/>
      <w:tcPr>
        <w:tcBorders>
          <w:top w:val="nil"/>
          <w:left w:val="single" w:sz="8" w:space="0" w:color="93C4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top w:val="nil"/>
          <w:bottom w:val="nil"/>
          <w:insideH w:val="nil"/>
          <w:insideV w:val="nil"/>
        </w:tcBorders>
        <w:shd w:val="clear" w:color="auto" w:fill="E4F0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rPr>
        <w:sz w:val="24"/>
        <w:szCs w:val="24"/>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tblPr/>
      <w:tcPr>
        <w:tcBorders>
          <w:top w:val="single" w:sz="8" w:space="0" w:color="18A6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A638" w:themeColor="accent5"/>
          <w:insideH w:val="nil"/>
          <w:insideV w:val="nil"/>
        </w:tcBorders>
        <w:shd w:val="clear" w:color="auto" w:fill="FFFFFF" w:themeFill="background1"/>
      </w:tcPr>
    </w:tblStylePr>
    <w:tblStylePr w:type="lastCol">
      <w:tblPr/>
      <w:tcPr>
        <w:tcBorders>
          <w:top w:val="nil"/>
          <w:left w:val="single" w:sz="8" w:space="0" w:color="18A6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top w:val="nil"/>
          <w:bottom w:val="nil"/>
          <w:insideH w:val="nil"/>
          <w:insideV w:val="nil"/>
        </w:tcBorders>
        <w:shd w:val="clear" w:color="auto" w:fill="B9F5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rPr>
        <w:sz w:val="24"/>
        <w:szCs w:val="24"/>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tblPr/>
      <w:tcPr>
        <w:tcBorders>
          <w:top w:val="single" w:sz="8" w:space="0" w:color="9CBE1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E17" w:themeColor="accent6"/>
          <w:insideH w:val="nil"/>
          <w:insideV w:val="nil"/>
        </w:tcBorders>
        <w:shd w:val="clear" w:color="auto" w:fill="FFFFFF" w:themeFill="background1"/>
      </w:tcPr>
    </w:tblStylePr>
    <w:tblStylePr w:type="lastCol">
      <w:tblPr/>
      <w:tcPr>
        <w:tcBorders>
          <w:top w:val="nil"/>
          <w:left w:val="single" w:sz="8" w:space="0" w:color="9CBE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top w:val="nil"/>
          <w:bottom w:val="nil"/>
          <w:insideH w:val="nil"/>
          <w:insideV w:val="nil"/>
        </w:tcBorders>
        <w:shd w:val="clear" w:color="auto" w:fill="EBF7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tblBorders>
    </w:tblPr>
    <w:tblStylePr w:type="firstRow">
      <w:pPr>
        <w:spacing w:before="0" w:after="0" w:line="240" w:lineRule="auto"/>
      </w:pPr>
      <w:rPr>
        <w:b/>
        <w:bCs/>
        <w:color w:val="FFFFFF" w:themeColor="background1"/>
      </w:rPr>
      <w:tblPr/>
      <w:tcPr>
        <w:tc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shd w:val="clear" w:color="auto" w:fill="2D2926" w:themeFill="text1"/>
      </w:tcPr>
    </w:tblStylePr>
    <w:tblStylePr w:type="lastRow">
      <w:pPr>
        <w:spacing w:before="0" w:after="0" w:line="240" w:lineRule="auto"/>
      </w:pPr>
      <w:rPr>
        <w:b/>
        <w:bCs/>
      </w:rPr>
      <w:tblPr/>
      <w:tcPr>
        <w:tcBorders>
          <w:top w:val="double" w:sz="6"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tcPr>
    </w:tblStylePr>
    <w:tblStylePr w:type="firstCol">
      <w:rPr>
        <w:b/>
        <w:bCs/>
      </w:rPr>
    </w:tblStylePr>
    <w:tblStylePr w:type="lastCol">
      <w:rPr>
        <w:b/>
        <w:bCs/>
      </w:rPr>
    </w:tblStylePr>
    <w:tblStylePr w:type="band1Vert">
      <w:tblPr/>
      <w:tcPr>
        <w:shd w:val="clear" w:color="auto" w:fill="CEC9C5" w:themeFill="text1" w:themeFillTint="3F"/>
      </w:tcPr>
    </w:tblStylePr>
    <w:tblStylePr w:type="band1Horz">
      <w:tblPr/>
      <w:tcPr>
        <w:tcBorders>
          <w:insideH w:val="nil"/>
          <w:insideV w:val="nil"/>
        </w:tcBorders>
        <w:shd w:val="clear" w:color="auto" w:fill="CEC9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tblBorders>
    </w:tblPr>
    <w:tblStylePr w:type="firstRow">
      <w:pPr>
        <w:spacing w:before="0" w:after="0" w:line="240" w:lineRule="auto"/>
      </w:pPr>
      <w:rPr>
        <w:b/>
        <w:bCs/>
        <w:color w:val="FFFFFF" w:themeColor="background1"/>
      </w:rPr>
      <w:tblPr/>
      <w:tcPr>
        <w:tc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shd w:val="clear" w:color="auto" w:fill="00915A" w:themeFill="accent1"/>
      </w:tcPr>
    </w:tblStylePr>
    <w:tblStylePr w:type="lastRow">
      <w:pPr>
        <w:spacing w:before="0" w:after="0" w:line="240" w:lineRule="auto"/>
      </w:pPr>
      <w:rPr>
        <w:b/>
        <w:bCs/>
      </w:rPr>
      <w:tblPr/>
      <w:tcPr>
        <w:tcBorders>
          <w:top w:val="double" w:sz="6"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FDC" w:themeFill="accent1" w:themeFillTint="3F"/>
      </w:tcPr>
    </w:tblStylePr>
    <w:tblStylePr w:type="band1Horz">
      <w:tblPr/>
      <w:tcPr>
        <w:tcBorders>
          <w:insideH w:val="nil"/>
          <w:insideV w:val="nil"/>
        </w:tcBorders>
        <w:shd w:val="clear" w:color="auto" w:fill="A4FF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tblBorders>
    </w:tblPr>
    <w:tblStylePr w:type="firstRow">
      <w:pPr>
        <w:spacing w:before="0" w:after="0" w:line="240" w:lineRule="auto"/>
      </w:pPr>
      <w:rPr>
        <w:b/>
        <w:bCs/>
        <w:color w:val="FFFFFF" w:themeColor="background1"/>
      </w:rPr>
      <w:tblPr/>
      <w:tcPr>
        <w:tc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shd w:val="clear" w:color="auto" w:fill="BCD036" w:themeFill="accent2"/>
      </w:tcPr>
    </w:tblStylePr>
    <w:tblStylePr w:type="lastRow">
      <w:pPr>
        <w:spacing w:before="0" w:after="0" w:line="240" w:lineRule="auto"/>
      </w:pPr>
      <w:rPr>
        <w:b/>
        <w:bCs/>
      </w:rPr>
      <w:tblPr/>
      <w:tcPr>
        <w:tcBorders>
          <w:top w:val="double" w:sz="6"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3CD" w:themeFill="accent2" w:themeFillTint="3F"/>
      </w:tcPr>
    </w:tblStylePr>
    <w:tblStylePr w:type="band1Horz">
      <w:tblPr/>
      <w:tcPr>
        <w:tcBorders>
          <w:insideH w:val="nil"/>
          <w:insideV w:val="nil"/>
        </w:tcBorders>
        <w:shd w:val="clear" w:color="auto" w:fill="EE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tblBorders>
    </w:tblPr>
    <w:tblStylePr w:type="firstRow">
      <w:pPr>
        <w:spacing w:before="0" w:after="0" w:line="240" w:lineRule="auto"/>
      </w:pPr>
      <w:rPr>
        <w:b/>
        <w:bCs/>
        <w:color w:val="FFFFFF" w:themeColor="background1"/>
      </w:rPr>
      <w:tblPr/>
      <w:tcPr>
        <w:tc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shd w:val="clear" w:color="auto" w:fill="00A791" w:themeFill="accent3"/>
      </w:tcPr>
    </w:tblStylePr>
    <w:tblStylePr w:type="lastRow">
      <w:pPr>
        <w:spacing w:before="0" w:after="0" w:line="240" w:lineRule="auto"/>
      </w:pPr>
      <w:rPr>
        <w:b/>
        <w:bCs/>
      </w:rPr>
      <w:tblPr/>
      <w:tcPr>
        <w:tcBorders>
          <w:top w:val="double" w:sz="6"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FFF3" w:themeFill="accent3" w:themeFillTint="3F"/>
      </w:tcPr>
    </w:tblStylePr>
    <w:tblStylePr w:type="band1Horz">
      <w:tblPr/>
      <w:tcPr>
        <w:tcBorders>
          <w:insideH w:val="nil"/>
          <w:insideV w:val="nil"/>
        </w:tcBorders>
        <w:shd w:val="clear" w:color="auto" w:fill="AAFF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tblBorders>
    </w:tblPr>
    <w:tblStylePr w:type="firstRow">
      <w:pPr>
        <w:spacing w:before="0" w:after="0" w:line="240" w:lineRule="auto"/>
      </w:pPr>
      <w:rPr>
        <w:b/>
        <w:bCs/>
        <w:color w:val="FFFFFF" w:themeColor="background1"/>
      </w:rPr>
      <w:tblPr/>
      <w:tcPr>
        <w:tc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shd w:val="clear" w:color="auto" w:fill="93C463" w:themeFill="accent4"/>
      </w:tcPr>
    </w:tblStylePr>
    <w:tblStylePr w:type="lastRow">
      <w:pPr>
        <w:spacing w:before="0" w:after="0" w:line="240" w:lineRule="auto"/>
      </w:pPr>
      <w:rPr>
        <w:b/>
        <w:bCs/>
      </w:rPr>
      <w:tblPr/>
      <w:tcPr>
        <w:tcBorders>
          <w:top w:val="double" w:sz="6"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0D8" w:themeFill="accent4" w:themeFillTint="3F"/>
      </w:tcPr>
    </w:tblStylePr>
    <w:tblStylePr w:type="band1Horz">
      <w:tblPr/>
      <w:tcPr>
        <w:tcBorders>
          <w:insideH w:val="nil"/>
          <w:insideV w:val="nil"/>
        </w:tcBorders>
        <w:shd w:val="clear" w:color="auto" w:fill="E4F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tblBorders>
    </w:tblPr>
    <w:tblStylePr w:type="firstRow">
      <w:pPr>
        <w:spacing w:before="0" w:after="0" w:line="240" w:lineRule="auto"/>
      </w:pPr>
      <w:rPr>
        <w:b/>
        <w:bCs/>
        <w:color w:val="FFFFFF" w:themeColor="background1"/>
      </w:rPr>
      <w:tblPr/>
      <w:tcPr>
        <w:tc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shd w:val="clear" w:color="auto" w:fill="18A638" w:themeFill="accent5"/>
      </w:tcPr>
    </w:tblStylePr>
    <w:tblStylePr w:type="lastRow">
      <w:pPr>
        <w:spacing w:before="0" w:after="0" w:line="240" w:lineRule="auto"/>
      </w:pPr>
      <w:rPr>
        <w:b/>
        <w:bCs/>
      </w:rPr>
      <w:tblPr/>
      <w:tcPr>
        <w:tcBorders>
          <w:top w:val="double" w:sz="6"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5C6" w:themeFill="accent5" w:themeFillTint="3F"/>
      </w:tcPr>
    </w:tblStylePr>
    <w:tblStylePr w:type="band1Horz">
      <w:tblPr/>
      <w:tcPr>
        <w:tcBorders>
          <w:insideH w:val="nil"/>
          <w:insideV w:val="nil"/>
        </w:tcBorders>
        <w:shd w:val="clear" w:color="auto" w:fill="B9F5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tblBorders>
    </w:tblPr>
    <w:tblStylePr w:type="firstRow">
      <w:pPr>
        <w:spacing w:before="0" w:after="0" w:line="240" w:lineRule="auto"/>
      </w:pPr>
      <w:rPr>
        <w:b/>
        <w:bCs/>
        <w:color w:val="FFFFFF" w:themeColor="background1"/>
      </w:rPr>
      <w:tblPr/>
      <w:tcPr>
        <w:tc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shd w:val="clear" w:color="auto" w:fill="9CBE17" w:themeFill="accent6"/>
      </w:tcPr>
    </w:tblStylePr>
    <w:tblStylePr w:type="lastRow">
      <w:pPr>
        <w:spacing w:before="0" w:after="0" w:line="240" w:lineRule="auto"/>
      </w:pPr>
      <w:rPr>
        <w:b/>
        <w:bCs/>
      </w:rPr>
      <w:tblPr/>
      <w:tcPr>
        <w:tcBorders>
          <w:top w:val="double" w:sz="6"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F7BD" w:themeFill="accent6" w:themeFillTint="3F"/>
      </w:tcPr>
    </w:tblStylePr>
    <w:tblStylePr w:type="band1Horz">
      <w:tblPr/>
      <w:tcPr>
        <w:tcBorders>
          <w:insideH w:val="nil"/>
          <w:insideV w:val="nil"/>
        </w:tcBorders>
        <w:shd w:val="clear" w:color="auto" w:fill="EBF7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29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2926" w:themeFill="text1"/>
      </w:tcPr>
    </w:tblStylePr>
    <w:tblStylePr w:type="lastCol">
      <w:rPr>
        <w:b/>
        <w:bCs/>
        <w:color w:val="FFFFFF" w:themeColor="background1"/>
      </w:rPr>
      <w:tblPr/>
      <w:tcPr>
        <w:tcBorders>
          <w:left w:val="nil"/>
          <w:right w:val="nil"/>
          <w:insideH w:val="nil"/>
          <w:insideV w:val="nil"/>
        </w:tcBorders>
        <w:shd w:val="clear" w:color="auto" w:fill="2D29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5A" w:themeFill="accent1"/>
      </w:tcPr>
    </w:tblStylePr>
    <w:tblStylePr w:type="lastCol">
      <w:rPr>
        <w:b/>
        <w:bCs/>
        <w:color w:val="FFFFFF" w:themeColor="background1"/>
      </w:rPr>
      <w:tblPr/>
      <w:tcPr>
        <w:tcBorders>
          <w:left w:val="nil"/>
          <w:right w:val="nil"/>
          <w:insideH w:val="nil"/>
          <w:insideV w:val="nil"/>
        </w:tcBorders>
        <w:shd w:val="clear" w:color="auto" w:fill="0091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D0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D036" w:themeFill="accent2"/>
      </w:tcPr>
    </w:tblStylePr>
    <w:tblStylePr w:type="lastCol">
      <w:rPr>
        <w:b/>
        <w:bCs/>
        <w:color w:val="FFFFFF" w:themeColor="background1"/>
      </w:rPr>
      <w:tblPr/>
      <w:tcPr>
        <w:tcBorders>
          <w:left w:val="nil"/>
          <w:right w:val="nil"/>
          <w:insideH w:val="nil"/>
          <w:insideV w:val="nil"/>
        </w:tcBorders>
        <w:shd w:val="clear" w:color="auto" w:fill="BCD0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91" w:themeFill="accent3"/>
      </w:tcPr>
    </w:tblStylePr>
    <w:tblStylePr w:type="lastCol">
      <w:rPr>
        <w:b/>
        <w:bCs/>
        <w:color w:val="FFFFFF" w:themeColor="background1"/>
      </w:rPr>
      <w:tblPr/>
      <w:tcPr>
        <w:tcBorders>
          <w:left w:val="nil"/>
          <w:right w:val="nil"/>
          <w:insideH w:val="nil"/>
          <w:insideV w:val="nil"/>
        </w:tcBorders>
        <w:shd w:val="clear" w:color="auto" w:fill="00A7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4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463" w:themeFill="accent4"/>
      </w:tcPr>
    </w:tblStylePr>
    <w:tblStylePr w:type="lastCol">
      <w:rPr>
        <w:b/>
        <w:bCs/>
        <w:color w:val="FFFFFF" w:themeColor="background1"/>
      </w:rPr>
      <w:tblPr/>
      <w:tcPr>
        <w:tcBorders>
          <w:left w:val="nil"/>
          <w:right w:val="nil"/>
          <w:insideH w:val="nil"/>
          <w:insideV w:val="nil"/>
        </w:tcBorders>
        <w:shd w:val="clear" w:color="auto" w:fill="93C4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A6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A638" w:themeFill="accent5"/>
      </w:tcPr>
    </w:tblStylePr>
    <w:tblStylePr w:type="lastCol">
      <w:rPr>
        <w:b/>
        <w:bCs/>
        <w:color w:val="FFFFFF" w:themeColor="background1"/>
      </w:rPr>
      <w:tblPr/>
      <w:tcPr>
        <w:tcBorders>
          <w:left w:val="nil"/>
          <w:right w:val="nil"/>
          <w:insideH w:val="nil"/>
          <w:insideV w:val="nil"/>
        </w:tcBorders>
        <w:shd w:val="clear" w:color="auto" w:fill="18A6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E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BE17" w:themeFill="accent6"/>
      </w:tcPr>
    </w:tblStylePr>
    <w:tblStylePr w:type="lastCol">
      <w:rPr>
        <w:b/>
        <w:bCs/>
        <w:color w:val="FFFFFF" w:themeColor="background1"/>
      </w:rPr>
      <w:tblPr/>
      <w:tcPr>
        <w:tcBorders>
          <w:left w:val="nil"/>
          <w:right w:val="nil"/>
          <w:insideH w:val="nil"/>
          <w:insideV w:val="nil"/>
        </w:tcBorders>
        <w:shd w:val="clear" w:color="auto" w:fill="9CBE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60B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460B7"/>
    <w:pPr>
      <w:spacing w:after="0" w:line="240" w:lineRule="auto"/>
    </w:pPr>
    <w:rPr>
      <w:sz w:val="18"/>
      <w:lang w:val="en-GB"/>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basedOn w:val="DefaultParagraphFont"/>
    <w:link w:val="NoteHeading"/>
    <w:uiPriority w:val="99"/>
    <w:semiHidden/>
    <w:rsid w:val="007460B7"/>
    <w:rPr>
      <w:sz w:val="18"/>
      <w:lang w:val="en-GB"/>
    </w:rPr>
  </w:style>
  <w:style w:type="character" w:styleId="PageNumber">
    <w:name w:val="page number"/>
    <w:basedOn w:val="DefaultParagraphFont"/>
    <w:uiPriority w:val="99"/>
    <w:semiHidden/>
    <w:rsid w:val="007460B7"/>
    <w:rPr>
      <w:lang w:val="en-GB"/>
    </w:rPr>
  </w:style>
  <w:style w:type="character" w:styleId="PlaceholderText">
    <w:name w:val="Placeholder Text"/>
    <w:basedOn w:val="DefaultParagraphFont"/>
    <w:uiPriority w:val="99"/>
    <w:semiHidden/>
    <w:rsid w:val="007460B7"/>
    <w:rPr>
      <w:color w:val="808080"/>
      <w:lang w:val="en-GB"/>
    </w:rPr>
  </w:style>
  <w:style w:type="table" w:styleId="PlainTable1">
    <w:name w:val="Plain Table 1"/>
    <w:basedOn w:val="TableNorma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60B7"/>
    <w:pPr>
      <w:spacing w:after="0" w:line="240" w:lineRule="auto"/>
    </w:pPr>
    <w:tblPr>
      <w:tblStyleRowBandSize w:val="1"/>
      <w:tblStyleColBandSize w:val="1"/>
      <w:tblBorders>
        <w:top w:val="single" w:sz="4" w:space="0" w:color="9C928A" w:themeColor="text1" w:themeTint="80"/>
        <w:bottom w:val="single" w:sz="4" w:space="0" w:color="9C928A" w:themeColor="text1" w:themeTint="80"/>
      </w:tblBorders>
    </w:tblPr>
    <w:tblStylePr w:type="firstRow">
      <w:rPr>
        <w:b/>
        <w:bCs/>
      </w:rPr>
      <w:tblPr/>
      <w:tcPr>
        <w:tcBorders>
          <w:bottom w:val="single" w:sz="4" w:space="0" w:color="9C928A" w:themeColor="text1" w:themeTint="80"/>
        </w:tcBorders>
      </w:tcPr>
    </w:tblStylePr>
    <w:tblStylePr w:type="lastRow">
      <w:rPr>
        <w:b/>
        <w:bCs/>
      </w:rPr>
      <w:tblPr/>
      <w:tcPr>
        <w:tcBorders>
          <w:top w:val="single" w:sz="4" w:space="0" w:color="9C928A" w:themeColor="text1" w:themeTint="80"/>
        </w:tcBorders>
      </w:tcPr>
    </w:tblStylePr>
    <w:tblStylePr w:type="firstCol">
      <w:rPr>
        <w:b/>
        <w:bCs/>
      </w:rPr>
    </w:tblStylePr>
    <w:tblStylePr w:type="lastCol">
      <w:rPr>
        <w:b/>
        <w:bCs/>
      </w:rPr>
    </w:tblStylePr>
    <w:tblStylePr w:type="band1Vert">
      <w:tblPr/>
      <w:tcPr>
        <w:tcBorders>
          <w:left w:val="single" w:sz="4" w:space="0" w:color="9C928A" w:themeColor="text1" w:themeTint="80"/>
          <w:right w:val="single" w:sz="4" w:space="0" w:color="9C928A" w:themeColor="text1" w:themeTint="80"/>
        </w:tcBorders>
      </w:tcPr>
    </w:tblStylePr>
    <w:tblStylePr w:type="band2Vert">
      <w:tblPr/>
      <w:tcPr>
        <w:tcBorders>
          <w:left w:val="single" w:sz="4" w:space="0" w:color="9C928A" w:themeColor="text1" w:themeTint="80"/>
          <w:right w:val="single" w:sz="4" w:space="0" w:color="9C928A" w:themeColor="text1" w:themeTint="80"/>
        </w:tcBorders>
      </w:tcPr>
    </w:tblStylePr>
    <w:tblStylePr w:type="band1Horz">
      <w:tblPr/>
      <w:tcPr>
        <w:tcBorders>
          <w:top w:val="single" w:sz="4" w:space="0" w:color="9C928A" w:themeColor="text1" w:themeTint="80"/>
          <w:bottom w:val="single" w:sz="4" w:space="0" w:color="9C928A" w:themeColor="text1" w:themeTint="80"/>
        </w:tcBorders>
      </w:tcPr>
    </w:tblStylePr>
  </w:style>
  <w:style w:type="table" w:styleId="PlainTable3">
    <w:name w:val="Plain Table 3"/>
    <w:basedOn w:val="TableNormal"/>
    <w:uiPriority w:val="43"/>
    <w:rsid w:val="007460B7"/>
    <w:pPr>
      <w:spacing w:after="0" w:line="240" w:lineRule="auto"/>
    </w:pPr>
    <w:tblPr>
      <w:tblStyleRowBandSize w:val="1"/>
      <w:tblStyleColBandSize w:val="1"/>
    </w:tblPr>
    <w:tblStylePr w:type="firstRow">
      <w:rPr>
        <w:b/>
        <w:bCs/>
        <w:caps/>
      </w:rPr>
      <w:tblPr/>
      <w:tcPr>
        <w:tcBorders>
          <w:bottom w:val="single" w:sz="4" w:space="0" w:color="9C928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28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2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2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2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2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themeColor="text1" w:themeTint="BF"/>
    </w:rPr>
  </w:style>
  <w:style w:type="character" w:customStyle="1" w:styleId="QuoteChar">
    <w:name w:val="Quote Char"/>
    <w:basedOn w:val="DefaultParagraphFont"/>
    <w:link w:val="Quote"/>
    <w:uiPriority w:val="29"/>
    <w:semiHidden/>
    <w:rsid w:val="007460B7"/>
    <w:rPr>
      <w:i/>
      <w:iCs/>
      <w:color w:val="675D57" w:themeColor="text1" w:themeTint="BF"/>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basedOn w:val="DefaultParagraphFont"/>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basedOn w:val="DefaultParagraphFont"/>
    <w:link w:val="Signature"/>
    <w:uiPriority w:val="99"/>
    <w:semiHidden/>
    <w:rsid w:val="007460B7"/>
    <w:rPr>
      <w:sz w:val="18"/>
      <w:lang w:val="en-GB"/>
    </w:rPr>
  </w:style>
  <w:style w:type="character" w:styleId="SmartHyperlink">
    <w:name w:val="Smart Hyperlink"/>
    <w:basedOn w:val="DefaultParagraphFont"/>
    <w:uiPriority w:val="99"/>
    <w:semiHidden/>
    <w:rsid w:val="007460B7"/>
    <w:rPr>
      <w:u w:val="dotted"/>
      <w:lang w:val="en-GB"/>
    </w:rPr>
  </w:style>
  <w:style w:type="character" w:styleId="SmartLink">
    <w:name w:val="Smart Link"/>
    <w:basedOn w:val="DefaultParagraphFont"/>
    <w:uiPriority w:val="99"/>
    <w:semiHidden/>
    <w:rsid w:val="007460B7"/>
    <w:rPr>
      <w:color w:val="0000FF"/>
      <w:u w:val="single"/>
      <w:shd w:val="clear" w:color="auto" w:fill="F3F2F1"/>
      <w:lang w:val="en-GB"/>
    </w:rPr>
  </w:style>
  <w:style w:type="character" w:styleId="Strong">
    <w:name w:val="Strong"/>
    <w:basedOn w:val="DefaultParagraphFont"/>
    <w:uiPriority w:val="22"/>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themeColor="text1" w:themeTint="A5"/>
      <w:spacing w:val="15"/>
      <w:sz w:val="22"/>
    </w:rPr>
  </w:style>
  <w:style w:type="character" w:customStyle="1" w:styleId="SubtitleChar">
    <w:name w:val="Subtitle Char"/>
    <w:basedOn w:val="DefaultParagraphFont"/>
    <w:link w:val="Subtitle"/>
    <w:uiPriority w:val="11"/>
    <w:semiHidden/>
    <w:rsid w:val="007460B7"/>
    <w:rPr>
      <w:color w:val="7E736B" w:themeColor="text1" w:themeTint="A5"/>
      <w:spacing w:val="15"/>
      <w:lang w:val="en-GB"/>
    </w:rPr>
  </w:style>
  <w:style w:type="character" w:styleId="SubtleEmphasis">
    <w:name w:val="Subtle Emphasis"/>
    <w:basedOn w:val="DefaultParagraphFont"/>
    <w:uiPriority w:val="19"/>
    <w:semiHidden/>
    <w:qFormat/>
    <w:rsid w:val="007460B7"/>
    <w:rPr>
      <w:i/>
      <w:iCs/>
      <w:color w:val="675D57" w:themeColor="text1" w:themeTint="BF"/>
      <w:lang w:val="en-GB"/>
    </w:rPr>
  </w:style>
  <w:style w:type="character" w:styleId="SubtleReference">
    <w:name w:val="Subtle Reference"/>
    <w:basedOn w:val="DefaultParagraphFont"/>
    <w:uiPriority w:val="31"/>
    <w:semiHidden/>
    <w:qFormat/>
    <w:rsid w:val="007460B7"/>
    <w:rPr>
      <w:smallCaps/>
      <w:color w:val="7E736B" w:themeColor="text1" w:themeTint="A5"/>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60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Theme="majorEastAsia" w:hAnsi="BNPP Sans Light" w:cstheme="majorBidi"/>
      <w:caps/>
      <w:color w:val="auto"/>
      <w:spacing w:val="0"/>
      <w:sz w:val="18"/>
      <w:szCs w:val="32"/>
      <w:lang w:eastAsia="ja-JP"/>
    </w:rPr>
  </w:style>
  <w:style w:type="character" w:styleId="UnresolvedMention">
    <w:name w:val="Unresolved Mention"/>
    <w:basedOn w:val="DefaultParagraphFont"/>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pPr>
      <w:spacing w:after="0" w:line="240" w:lineRule="auto"/>
    </w:pPr>
    <w:rPr>
      <w:rFonts w:ascii="BNPP Sans" w:eastAsia="Times New Roman" w:hAnsi="BNPP Sans" w:cs="Times New Roman"/>
      <w:color w:val="FFFFFF" w:themeColor="background1"/>
      <w:sz w:val="18"/>
      <w:szCs w:val="20"/>
      <w:lang w:val="en-GB" w:eastAsia="en-GB"/>
    </w:rPr>
  </w:style>
  <w:style w:type="paragraph" w:customStyle="1" w:styleId="BNPPF-TableBodyText">
    <w:name w:val="BNPPF - Table Body Text"/>
    <w:qFormat/>
    <w:rsid w:val="00F474F6"/>
    <w:pPr>
      <w:spacing w:after="0" w:line="240" w:lineRule="auto"/>
    </w:pPr>
    <w:rPr>
      <w:rFonts w:ascii="BNPP Sans Light" w:eastAsia="Times New Roman" w:hAnsi="BNPP Sans Light" w:cs="Times New Roman"/>
      <w:sz w:val="20"/>
      <w:szCs w:val="17"/>
      <w:lang w:val="en-GB" w:eastAsia="en-GB"/>
    </w:rPr>
  </w:style>
  <w:style w:type="table" w:customStyle="1" w:styleId="BNPPFTable-EvenNumofRows">
    <w:name w:val="BNPPF Table - Even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 Sans Light" w:hAnsi="BNPP Sans Light"/>
        <w:color w:val="FFFFFF" w:themeColor="background1"/>
        <w:sz w:val="18"/>
      </w:rPr>
      <w:tblPr/>
      <w:trPr>
        <w:cantSplit w:val="0"/>
        <w:tblHeader/>
      </w:trPr>
      <w:tcPr>
        <w:shd w:val="clear" w:color="auto" w:fill="00915A" w:themeFill="text2"/>
        <w:tcMar>
          <w:top w:w="108" w:type="dxa"/>
          <w:left w:w="108" w:type="dxa"/>
          <w:bottom w:w="108" w:type="dxa"/>
          <w:right w:w="108" w:type="dxa"/>
        </w:tcMar>
      </w:tcPr>
    </w:tblStylePr>
    <w:tblStylePr w:type="band1Horz">
      <w:rPr>
        <w:rFonts w:ascii="BNPP Sans Light" w:hAnsi="BNPP Sans Light"/>
        <w:sz w:val="17"/>
      </w:rPr>
      <w:tblPr/>
      <w:tcPr>
        <w:shd w:val="clear" w:color="auto" w:fill="F5F3F2"/>
      </w:tcPr>
    </w:tblStylePr>
    <w:tblStylePr w:type="band2Horz">
      <w:rPr>
        <w:rFonts w:ascii="BNPP Sans Light" w:hAnsi="BNPP Sans Light"/>
        <w:sz w:val="17"/>
      </w:rPr>
    </w:tblStylePr>
  </w:style>
  <w:style w:type="table" w:customStyle="1" w:styleId="BNPPFTableStyle-OddNumofRows">
    <w:name w:val="BNPPF Table Style - Odd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line="240" w:lineRule="auto"/>
      </w:pPr>
      <w:rPr>
        <w:rFonts w:ascii="BNPP Sans Light" w:hAnsi="BNPP Sans Light"/>
        <w:color w:val="FFFFFF" w:themeColor="background1"/>
        <w:sz w:val="18"/>
      </w:rPr>
      <w:tblPr>
        <w:tblCellMar>
          <w:top w:w="57" w:type="dxa"/>
          <w:left w:w="108" w:type="dxa"/>
          <w:bottom w:w="57" w:type="dxa"/>
          <w:right w:w="108" w:type="dxa"/>
        </w:tblCellMar>
      </w:tblPr>
      <w:trPr>
        <w:cantSplit w:val="0"/>
        <w:tblHeader/>
      </w:trPr>
      <w:tcPr>
        <w:tcBorders>
          <w:insideV w:val="single" w:sz="12" w:space="0" w:color="FFFFFF" w:themeColor="background1"/>
        </w:tcBorders>
        <w:shd w:val="clear" w:color="auto" w:fill="00915A" w:themeFill="text2"/>
        <w:tcMar>
          <w:top w:w="108" w:type="dxa"/>
          <w:left w:w="108" w:type="dxa"/>
          <w:bottom w:w="108" w:type="dxa"/>
          <w:right w:w="108" w:type="dxa"/>
        </w:tcMar>
      </w:tcPr>
    </w:tblStylePr>
    <w:tblStylePr w:type="band1Horz">
      <w:rPr>
        <w:rFonts w:ascii="BNPP Sans Light" w:hAnsi="BNPP Sans Light"/>
        <w:sz w:val="17"/>
      </w:rPr>
    </w:tblStylePr>
    <w:tblStylePr w:type="band2Horz">
      <w:rPr>
        <w:rFonts w:ascii="BNPP Sans Light" w:hAnsi="BNPP Sans Light"/>
        <w:sz w:val="17"/>
      </w:rPr>
      <w:tblPr/>
      <w:tcPr>
        <w:shd w:val="clear" w:color="auto" w:fill="F5F3F2"/>
      </w:tcPr>
    </w:tblStylePr>
  </w:style>
  <w:style w:type="paragraph" w:customStyle="1" w:styleId="BNPPF-NumberedList">
    <w:name w:val="BNPPF - Numbered List"/>
    <w:qFormat/>
    <w:rsid w:val="00490974"/>
    <w:pPr>
      <w:numPr>
        <w:numId w:val="38"/>
      </w:numPr>
      <w:spacing w:line="276" w:lineRule="auto"/>
      <w:ind w:left="238" w:hanging="249"/>
      <w:contextualSpacing/>
    </w:pPr>
    <w:rPr>
      <w:sz w:val="18"/>
      <w:lang w:val="en-GB"/>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spacing w:after="0" w:line="240" w:lineRule="auto"/>
      <w:ind w:left="238" w:hanging="242"/>
      <w:jc w:val="both"/>
    </w:pPr>
    <w:rPr>
      <w:rFonts w:ascii="BNPP Sans Light" w:eastAsia="Calibri" w:hAnsi="BNPP Sans Light" w:cs="Times New Roman"/>
      <w:sz w:val="20"/>
      <w:szCs w:val="20"/>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spacing w:after="0" w:line="240" w:lineRule="auto"/>
    </w:pPr>
    <w:rPr>
      <w:rFonts w:asciiTheme="majorHAnsi" w:hAnsiTheme="majorHAnsi" w:cs="Segoe UI"/>
      <w:b/>
      <w:bCs/>
      <w:color w:val="FFFFFF" w:themeColor="background1"/>
      <w:sz w:val="32"/>
      <w:szCs w:val="32"/>
      <w:lang w:val="en-GB"/>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spacing w:after="0" w:line="240" w:lineRule="auto"/>
    </w:pPr>
    <w:rPr>
      <w:rFonts w:asciiTheme="majorHAnsi" w:hAnsiTheme="majorHAnsi" w:cs="Segoe UI"/>
      <w:b/>
      <w:bCs/>
      <w:color w:val="FFFFFF" w:themeColor="background1"/>
      <w:sz w:val="60"/>
      <w:szCs w:val="60"/>
      <w:lang w:val="en-GB"/>
    </w:rPr>
  </w:style>
  <w:style w:type="paragraph" w:customStyle="1" w:styleId="BNPPF-Epilogue">
    <w:name w:val="BNPPF - Epilogue"/>
    <w:qFormat/>
    <w:rsid w:val="00A57BA8"/>
    <w:pPr>
      <w:spacing w:after="0"/>
      <w:jc w:val="both"/>
    </w:pPr>
    <w:rPr>
      <w:i/>
      <w:iCs/>
      <w:sz w:val="18"/>
      <w:szCs w:val="18"/>
      <w:lang w:val="en-GB"/>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line="240" w:lineRule="auto"/>
    </w:pPr>
    <w:rPr>
      <w:rFonts w:ascii="BNPP Sans Condensed" w:eastAsia="BNPP Sans Light" w:hAnsi="BNPP Sans Condensed" w:cs="BNPP Sans Light"/>
      <w:color w:val="00915A" w:themeColor="text2"/>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line="240" w:lineRule="auto"/>
      <w:ind w:left="431" w:hanging="147"/>
    </w:pPr>
    <w:rPr>
      <w:rFonts w:ascii="BNPP Sans Light" w:eastAsia="Calibri" w:hAnsi="BNPP Sans Light" w:cs="Times New Roman"/>
      <w:sz w:val="20"/>
      <w:szCs w:val="15"/>
      <w:lang w:val="en-GB" w:eastAsia="en-US"/>
    </w:rPr>
  </w:style>
  <w:style w:type="paragraph" w:customStyle="1" w:styleId="BNPPF-DocumentIntroduction">
    <w:name w:val="BNPPF - Document Introduction"/>
    <w:qFormat/>
    <w:rsid w:val="000C64CB"/>
    <w:pPr>
      <w:spacing w:after="300" w:line="276" w:lineRule="auto"/>
    </w:pPr>
    <w:rPr>
      <w:rFonts w:ascii="BNPP Sans Light" w:eastAsia="Calibri" w:hAnsi="BNPP Sans Light" w:cs="Times New Roman"/>
      <w:b/>
      <w:bCs/>
      <w:i/>
      <w:iCs/>
      <w:sz w:val="20"/>
      <w:szCs w:val="20"/>
      <w:lang w:eastAsia="en-US"/>
    </w:rPr>
  </w:style>
  <w:style w:type="paragraph" w:customStyle="1" w:styleId="BNPPF-HeaderTitle-Black">
    <w:name w:val="BNPPF - Header Title - Black"/>
    <w:qFormat/>
    <w:rsid w:val="003E4E86"/>
    <w:pPr>
      <w:spacing w:after="0" w:line="240" w:lineRule="auto"/>
    </w:pPr>
    <w:rPr>
      <w:rFonts w:asciiTheme="majorHAnsi" w:hAnsiTheme="majorHAnsi" w:cs="Segoe UI"/>
      <w:b/>
      <w:bCs/>
      <w:sz w:val="60"/>
      <w:szCs w:val="60"/>
      <w:lang w:val="en-GB"/>
    </w:rPr>
  </w:style>
  <w:style w:type="paragraph" w:customStyle="1" w:styleId="BNPPF-HeaderLocationDate-Black">
    <w:name w:val="BNPPF - Header Location + Date - Black"/>
    <w:next w:val="Normal"/>
    <w:qFormat/>
    <w:rsid w:val="004B4FE3"/>
    <w:pPr>
      <w:spacing w:after="0" w:line="240" w:lineRule="auto"/>
    </w:pPr>
    <w:rPr>
      <w:rFonts w:asciiTheme="majorHAnsi" w:hAnsiTheme="majorHAnsi" w:cs="Segoe UI"/>
      <w:b/>
      <w:bCs/>
      <w:sz w:val="32"/>
      <w:szCs w:val="32"/>
      <w:lang w:val="en-GB"/>
    </w:rPr>
  </w:style>
  <w:style w:type="paragraph" w:customStyle="1" w:styleId="FootnoteInsideAsterisk">
    <w:name w:val="Footnote Inside Asterisk"/>
    <w:qFormat/>
    <w:rsid w:val="005E0D76"/>
    <w:pPr>
      <w:spacing w:after="100" w:line="240" w:lineRule="auto"/>
      <w:ind w:left="601" w:hanging="170"/>
    </w:pPr>
    <w:rPr>
      <w:rFonts w:ascii="BNPP Sans Light" w:eastAsia="Calibri" w:hAnsi="BNPP Sans Light" w:cs="Times New Roman"/>
      <w:sz w:val="20"/>
      <w:szCs w:val="15"/>
      <w:lang w:val="en-GB" w:eastAsia="en-US"/>
    </w:rPr>
  </w:style>
  <w:style w:type="paragraph" w:styleId="NormalWeb">
    <w:name w:val="Normal (Web)"/>
    <w:basedOn w:val="Normal"/>
    <w:uiPriority w:val="99"/>
    <w:semiHidden/>
    <w:unhideWhenUsed/>
    <w:rsid w:val="00516C2B"/>
    <w:pPr>
      <w:snapToGrid/>
      <w:spacing w:before="100" w:beforeAutospacing="1" w:after="100" w:afterAutospacing="1" w:line="240" w:lineRule="auto"/>
      <w:jc w:val="left"/>
    </w:pPr>
    <w:rPr>
      <w:rFonts w:ascii="Times New Roman" w:eastAsiaTheme="minorHAnsi" w:hAnsi="Times New Roman" w:cs="Times New Roman"/>
      <w:sz w:val="24"/>
      <w:szCs w:val="24"/>
      <w:lang w:eastAsia="en-GB"/>
    </w:rPr>
  </w:style>
  <w:style w:type="paragraph" w:styleId="Revision">
    <w:name w:val="Revision"/>
    <w:hidden/>
    <w:uiPriority w:val="99"/>
    <w:semiHidden/>
    <w:rsid w:val="00E00A36"/>
    <w:pPr>
      <w:spacing w:after="0" w:line="240" w:lineRule="auto"/>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72296140">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ilde.junius@bnpparibasforti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valery.halloy@bnpparibasfortis.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bnpparibasfort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jeroen.petrus@bnpparibasforti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72295\Downloads\Template_PB_BNPPF_NL%20-%20V2%20(1).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5" ma:contentTypeDescription="Crée un document." ma:contentTypeScope="" ma:versionID="d8cb71d7616e4fcd1c885a6b4ccb3e39">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b3f2faea19987be1766d98ac23df6f00"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EC8F20-64E8-4C4B-97B4-8CF45A32A5CB}">
  <ds:schemaRefs>
    <ds:schemaRef ds:uri="http://schemas.microsoft.com/sharepoint/v3/contenttype/forms"/>
  </ds:schemaRefs>
</ds:datastoreItem>
</file>

<file path=customXml/itemProps2.xml><?xml version="1.0" encoding="utf-8"?>
<ds:datastoreItem xmlns:ds="http://schemas.openxmlformats.org/officeDocument/2006/customXml" ds:itemID="{89C87047-66DC-42B5-929E-C55626958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a76ea-d2d6-4225-87c4-e2f4adf0b401"/>
    <ds:schemaRef ds:uri="d8b729b4-ce73-4063-9e43-0325c9f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customXml/itemProps4.xml><?xml version="1.0" encoding="utf-8"?>
<ds:datastoreItem xmlns:ds="http://schemas.openxmlformats.org/officeDocument/2006/customXml" ds:itemID="{7B908F7B-2B64-4B53-8CE3-8D1B8BE9E90E}">
  <ds:schemaRefs>
    <ds:schemaRef ds:uri="http://schemas.microsoft.com/office/2006/metadata/properties"/>
    <ds:schemaRef ds:uri="http://schemas.microsoft.com/office/infopath/2007/PartnerControls"/>
    <ds:schemaRef ds:uri="d8b729b4-ce73-4063-9e43-0325c9fafd2d"/>
  </ds:schemaRefs>
</ds:datastoreItem>
</file>

<file path=docProps/app.xml><?xml version="1.0" encoding="utf-8"?>
<Properties xmlns="http://schemas.openxmlformats.org/officeDocument/2006/extended-properties" xmlns:vt="http://schemas.openxmlformats.org/officeDocument/2006/docPropsVTypes">
  <Template>Template_PB_BNPPF_NL - V2 (1).dotx</Template>
  <TotalTime>0</TotalTime>
  <Pages>3</Pages>
  <Words>1289</Words>
  <Characters>7093</Characters>
  <Application>Microsoft Office Word</Application>
  <DocSecurity>0</DocSecurity>
  <Lines>59</Lines>
  <Paragraphs>16</Paragraphs>
  <ScaleCrop>false</ScaleCrop>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Halloy Valery</dc:creator>
  <cp:keywords/>
  <dc:description/>
  <cp:lastModifiedBy>Halloy Valery</cp:lastModifiedBy>
  <cp:revision>178</cp:revision>
  <cp:lastPrinted>2024-01-09T01:52:00Z</cp:lastPrinted>
  <dcterms:created xsi:type="dcterms:W3CDTF">2026-01-21T14:10:00Z</dcterms:created>
  <dcterms:modified xsi:type="dcterms:W3CDTF">2026-02-05T14:38:00Z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ContentTypeId">
    <vt:lpwstr>0x010100461E26D893D3D64AA30ECE899FE3A66E</vt:lpwstr>
  </property>
  <property fmtid="{D5CDD505-2E9C-101B-9397-08002B2CF9AE}" pid="10" name="MediaServiceImageTags">
    <vt:lpwstr/>
  </property>
  <property fmtid="{D5CDD505-2E9C-101B-9397-08002B2CF9AE}" pid="11" name="docLang">
    <vt:lpwstr>fr</vt:lpwstr>
  </property>
</Properties>
</file>